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FB" w:rsidRPr="006676FB" w:rsidRDefault="00DA4D2A" w:rsidP="006676FB">
      <w:pPr>
        <w:jc w:val="left"/>
        <w:rPr>
          <w:b/>
        </w:rPr>
      </w:pPr>
      <w:r w:rsidRPr="006676FB">
        <w:rPr>
          <w:b/>
        </w:rPr>
        <w:t>Рекомендуемый шаблон программы государственной итоговой аттестации</w:t>
      </w:r>
    </w:p>
    <w:p w:rsidR="006676FB" w:rsidRDefault="006676FB" w:rsidP="006676FB">
      <w:pPr>
        <w:jc w:val="left"/>
      </w:pPr>
    </w:p>
    <w:p w:rsidR="006676FB" w:rsidRDefault="006676FB" w:rsidP="006676FB">
      <w:pPr>
        <w:jc w:val="left"/>
      </w:pPr>
      <w:r>
        <w:t>Пояснительная записка</w:t>
      </w:r>
    </w:p>
    <w:p w:rsidR="00812F65" w:rsidRDefault="00812F65" w:rsidP="006676FB">
      <w:pPr>
        <w:jc w:val="left"/>
      </w:pPr>
    </w:p>
    <w:p w:rsidR="00DA4D2A" w:rsidRDefault="00E7649D" w:rsidP="00812F65">
      <w:r>
        <w:t>1</w:t>
      </w:r>
      <w:r w:rsidR="00D367CC">
        <w:t>.</w:t>
      </w:r>
      <w:r>
        <w:t> </w:t>
      </w:r>
      <w:r w:rsidR="00DA4D2A">
        <w:t>Программа ГИА разрабатывается руководителем образовательной программы, описывает процедуру и содержание ГИА и предназначена для о</w:t>
      </w:r>
      <w:r w:rsidR="00812F65">
        <w:t xml:space="preserve">бучающихся, руководителей ВКР, </w:t>
      </w:r>
      <w:r w:rsidR="00DA4D2A">
        <w:t>чле</w:t>
      </w:r>
      <w:r w:rsidR="00812F65">
        <w:t xml:space="preserve">нов ГЭК и сотрудников </w:t>
      </w:r>
      <w:r w:rsidR="00DA4D2A">
        <w:t>деканат</w:t>
      </w:r>
      <w:r w:rsidR="00812F65">
        <w:t>ов/учебных офисов.</w:t>
      </w:r>
    </w:p>
    <w:p w:rsidR="00DA4D2A" w:rsidRPr="00D46E5E" w:rsidRDefault="00DA4D2A" w:rsidP="00812F65">
      <w:r>
        <w:t>2.</w:t>
      </w:r>
      <w:r w:rsidR="00E7649D">
        <w:t> </w:t>
      </w:r>
      <w:r>
        <w:t>Обозначения</w:t>
      </w:r>
      <w:r w:rsidR="00D46E5E">
        <w:t>:</w:t>
      </w:r>
    </w:p>
    <w:p w:rsidR="00DA4D2A" w:rsidRDefault="00D46E5E" w:rsidP="00812F65">
      <w:r>
        <w:t>– т</w:t>
      </w:r>
      <w:r w:rsidR="00DA4D2A">
        <w:t>екст, выделенный черным цветом, рекомендуется оставить без изменений</w:t>
      </w:r>
      <w:r>
        <w:t>;</w:t>
      </w:r>
    </w:p>
    <w:p w:rsidR="00DA4D2A" w:rsidRPr="00D46E5E" w:rsidRDefault="00D46E5E" w:rsidP="00812F65">
      <w:r w:rsidRPr="00D46E5E">
        <w:t>– т</w:t>
      </w:r>
      <w:r w:rsidR="00DA4D2A" w:rsidRPr="00D46E5E">
        <w:t xml:space="preserve">екст, выделенный </w:t>
      </w:r>
      <w:r w:rsidR="00DA4D2A" w:rsidRPr="00D46E5E">
        <w:rPr>
          <w:color w:val="FF0000"/>
        </w:rPr>
        <w:t>красным цвето</w:t>
      </w:r>
      <w:r w:rsidR="00725E38" w:rsidRPr="00D46E5E">
        <w:rPr>
          <w:color w:val="FF0000"/>
        </w:rPr>
        <w:t>м</w:t>
      </w:r>
      <w:r w:rsidR="00DA4D2A" w:rsidRPr="00D46E5E">
        <w:t>, должен быть заменен в соответствии с содержанием и реквизитами образовательной программы</w:t>
      </w:r>
      <w:r>
        <w:t>;</w:t>
      </w:r>
    </w:p>
    <w:p w:rsidR="00DA4D2A" w:rsidRPr="00D46E5E" w:rsidRDefault="00D46E5E" w:rsidP="00812F65">
      <w:r w:rsidRPr="00D46E5E">
        <w:t>– т</w:t>
      </w:r>
      <w:r w:rsidR="00DA4D2A" w:rsidRPr="00D46E5E">
        <w:t xml:space="preserve">екст, выделенный </w:t>
      </w:r>
      <w:r w:rsidR="00DA4D2A" w:rsidRPr="00D46E5E">
        <w:rPr>
          <w:color w:val="0070C0"/>
        </w:rPr>
        <w:t>синим</w:t>
      </w:r>
      <w:r w:rsidR="00725E38" w:rsidRPr="00D46E5E">
        <w:rPr>
          <w:color w:val="0070C0"/>
        </w:rPr>
        <w:t xml:space="preserve"> цветом</w:t>
      </w:r>
      <w:r w:rsidR="00DA4D2A" w:rsidRPr="00D46E5E">
        <w:t>, рекомендуется к ознакомлению и корректировке в соответствии с содержанием и реквиз</w:t>
      </w:r>
      <w:r w:rsidR="00E7649D" w:rsidRPr="00D46E5E">
        <w:t>итами образовательной программы</w:t>
      </w:r>
      <w:r>
        <w:t>.</w:t>
      </w:r>
    </w:p>
    <w:p w:rsidR="00DA4D2A" w:rsidRDefault="00DA4D2A" w:rsidP="00DA4D2A"/>
    <w:p w:rsidR="0028119C" w:rsidRDefault="0028119C">
      <w:pPr>
        <w:spacing w:after="160" w:line="259" w:lineRule="auto"/>
        <w:ind w:firstLine="0"/>
        <w:contextualSpacing w:val="0"/>
        <w:jc w:val="left"/>
      </w:pPr>
      <w:r>
        <w:br w:type="page"/>
      </w:r>
    </w:p>
    <w:p w:rsidR="00DA4D2A" w:rsidRDefault="00DA4D2A" w:rsidP="0028119C">
      <w:pPr>
        <w:ind w:firstLine="0"/>
        <w:jc w:val="center"/>
      </w:pPr>
      <w:r>
        <w:lastRenderedPageBreak/>
        <w:t>МИНОБРНАУКИ РОССИЙСКОЙ ФЕДЕРАЦИИ</w:t>
      </w:r>
    </w:p>
    <w:p w:rsidR="00DA4D2A" w:rsidRDefault="00DA4D2A" w:rsidP="0028119C">
      <w:pPr>
        <w:ind w:firstLine="0"/>
        <w:jc w:val="center"/>
      </w:pPr>
      <w:r>
        <w:t>НАЦИОНАЛЬНЫЙ ИССЛЕДОВАТЕЛЬСКИЙ</w:t>
      </w:r>
    </w:p>
    <w:p w:rsidR="00DA4D2A" w:rsidRDefault="00DA4D2A" w:rsidP="0028119C">
      <w:pPr>
        <w:ind w:firstLine="0"/>
        <w:jc w:val="center"/>
      </w:pPr>
      <w:r>
        <w:t>ТОМСКИЙ ГОСУДАРСТВЕННЫЙ УНИВЕРСИТЕТ</w:t>
      </w:r>
    </w:p>
    <w:p w:rsidR="00DA4D2A" w:rsidRDefault="00DA4D2A" w:rsidP="0028119C">
      <w:pPr>
        <w:ind w:firstLine="0"/>
        <w:jc w:val="center"/>
      </w:pPr>
    </w:p>
    <w:p w:rsidR="00DA4D2A" w:rsidRPr="0028119C" w:rsidRDefault="00DA4D2A" w:rsidP="0028119C">
      <w:pPr>
        <w:ind w:firstLine="0"/>
        <w:jc w:val="center"/>
        <w:rPr>
          <w:color w:val="FF0000"/>
        </w:rPr>
      </w:pPr>
      <w:r w:rsidRPr="0028119C">
        <w:rPr>
          <w:color w:val="FF0000"/>
        </w:rPr>
        <w:t>Наименование учебного структурного подразделения</w:t>
      </w: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left="5245" w:firstLine="0"/>
        <w:jc w:val="left"/>
      </w:pPr>
      <w:r>
        <w:t>УТВЕРЖДАЮ</w:t>
      </w:r>
    </w:p>
    <w:p w:rsidR="00DA4D2A" w:rsidRDefault="00DA4D2A" w:rsidP="0028119C">
      <w:pPr>
        <w:ind w:left="5245" w:firstLine="0"/>
        <w:jc w:val="left"/>
      </w:pPr>
    </w:p>
    <w:p w:rsidR="00DA4D2A" w:rsidRDefault="00DA4D2A" w:rsidP="0028119C">
      <w:pPr>
        <w:ind w:left="5245" w:firstLine="0"/>
        <w:jc w:val="left"/>
      </w:pPr>
      <w:r>
        <w:t>Руководитель ООП</w:t>
      </w:r>
    </w:p>
    <w:p w:rsidR="00DA4D2A" w:rsidRDefault="00DA4D2A" w:rsidP="0028119C">
      <w:pPr>
        <w:ind w:left="5245" w:firstLine="0"/>
        <w:jc w:val="left"/>
      </w:pPr>
    </w:p>
    <w:p w:rsidR="00DA4D2A" w:rsidRDefault="00DA4D2A" w:rsidP="0028119C">
      <w:pPr>
        <w:ind w:left="5245" w:firstLine="0"/>
        <w:jc w:val="left"/>
      </w:pPr>
      <w:r>
        <w:t xml:space="preserve">__________________ </w:t>
      </w:r>
      <w:r w:rsidRPr="0028119C">
        <w:rPr>
          <w:color w:val="FF0000"/>
        </w:rPr>
        <w:t>И.О. Фамилия</w:t>
      </w:r>
    </w:p>
    <w:p w:rsidR="00DA4D2A" w:rsidRDefault="00DA4D2A" w:rsidP="0028119C">
      <w:pPr>
        <w:ind w:left="5245" w:firstLine="0"/>
        <w:jc w:val="left"/>
      </w:pPr>
    </w:p>
    <w:p w:rsidR="00DA4D2A" w:rsidRDefault="00DA4D2A" w:rsidP="0028119C">
      <w:pPr>
        <w:ind w:left="5245" w:firstLine="0"/>
        <w:jc w:val="left"/>
      </w:pPr>
      <w:r>
        <w:t>«_____» _________________ 20__г.</w:t>
      </w: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Pr="0028119C" w:rsidRDefault="00DA4D2A" w:rsidP="0028119C">
      <w:pPr>
        <w:ind w:firstLine="0"/>
        <w:jc w:val="center"/>
        <w:rPr>
          <w:b/>
        </w:rPr>
      </w:pPr>
      <w:r w:rsidRPr="0028119C">
        <w:rPr>
          <w:b/>
        </w:rPr>
        <w:t>Программа государственной итоговой аттестации</w:t>
      </w:r>
    </w:p>
    <w:p w:rsidR="00DA4D2A" w:rsidRDefault="00DA4D2A" w:rsidP="0028119C">
      <w:pPr>
        <w:ind w:firstLine="0"/>
        <w:jc w:val="center"/>
      </w:pPr>
    </w:p>
    <w:p w:rsidR="00DA4D2A" w:rsidRDefault="00DA4D2A" w:rsidP="0028119C">
      <w:pPr>
        <w:ind w:firstLine="0"/>
        <w:jc w:val="center"/>
      </w:pPr>
      <w:r>
        <w:t>Направление подготовки</w:t>
      </w:r>
    </w:p>
    <w:p w:rsidR="00DA4D2A" w:rsidRDefault="00DA4D2A" w:rsidP="0028119C">
      <w:pPr>
        <w:ind w:firstLine="0"/>
        <w:jc w:val="center"/>
      </w:pPr>
      <w:r w:rsidRPr="0028119C">
        <w:rPr>
          <w:color w:val="FF0000"/>
        </w:rPr>
        <w:t xml:space="preserve">00.00.00 Наименование направления подготовки (уровень </w:t>
      </w:r>
      <w:r w:rsidR="00DA1C08" w:rsidRPr="00DA1C08">
        <w:rPr>
          <w:color w:val="FF0000"/>
        </w:rPr>
        <w:t>бакалавриата, специалитета, магистратуры</w:t>
      </w:r>
      <w:r w:rsidRPr="0028119C">
        <w:rPr>
          <w:color w:val="FF0000"/>
        </w:rPr>
        <w:t>)</w:t>
      </w: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r>
        <w:t>Направленность (профиль) подготовки</w:t>
      </w:r>
    </w:p>
    <w:p w:rsidR="00DA4D2A" w:rsidRDefault="00DA4D2A" w:rsidP="0028119C">
      <w:pPr>
        <w:ind w:firstLine="0"/>
        <w:jc w:val="center"/>
      </w:pPr>
      <w:r>
        <w:t>«</w:t>
      </w:r>
      <w:r w:rsidRPr="0028119C">
        <w:rPr>
          <w:color w:val="FF0000"/>
        </w:rPr>
        <w:t>Наименование направленности/профиля</w:t>
      </w:r>
      <w:r>
        <w:t>»</w:t>
      </w:r>
    </w:p>
    <w:p w:rsidR="00DA4D2A" w:rsidRDefault="00DA4D2A" w:rsidP="0028119C">
      <w:pPr>
        <w:ind w:firstLine="0"/>
        <w:jc w:val="center"/>
      </w:pPr>
    </w:p>
    <w:p w:rsidR="00DA4D2A" w:rsidRDefault="00DA4D2A" w:rsidP="0028119C">
      <w:pPr>
        <w:ind w:firstLine="0"/>
        <w:jc w:val="center"/>
      </w:pPr>
      <w:r>
        <w:t xml:space="preserve">Год </w:t>
      </w:r>
      <w:r w:rsidR="0028119C">
        <w:t>приема</w:t>
      </w:r>
    </w:p>
    <w:p w:rsidR="00DA4D2A" w:rsidRDefault="00DA4D2A" w:rsidP="0028119C">
      <w:pPr>
        <w:ind w:firstLine="0"/>
        <w:jc w:val="center"/>
      </w:pPr>
      <w:r>
        <w:t>20__</w:t>
      </w:r>
    </w:p>
    <w:p w:rsidR="00DA4D2A" w:rsidRDefault="00DA4D2A" w:rsidP="0028119C">
      <w:pPr>
        <w:ind w:firstLine="0"/>
        <w:jc w:val="center"/>
      </w:pPr>
    </w:p>
    <w:p w:rsidR="00DA4D2A" w:rsidRDefault="00DA4D2A" w:rsidP="0028119C">
      <w:pPr>
        <w:ind w:firstLine="0"/>
        <w:jc w:val="center"/>
      </w:pPr>
      <w:r>
        <w:t>Форма обучения</w:t>
      </w:r>
    </w:p>
    <w:p w:rsidR="00DA4D2A" w:rsidRPr="00472C72" w:rsidRDefault="00DA4D2A" w:rsidP="0028119C">
      <w:pPr>
        <w:ind w:firstLine="0"/>
        <w:jc w:val="center"/>
        <w:rPr>
          <w:color w:val="FF0000"/>
        </w:rPr>
      </w:pPr>
      <w:r w:rsidRPr="00472C72">
        <w:rPr>
          <w:color w:val="FF0000"/>
        </w:rPr>
        <w:t>Очная</w:t>
      </w:r>
      <w:r w:rsidR="0028119C" w:rsidRPr="00472C72">
        <w:rPr>
          <w:color w:val="FF0000"/>
        </w:rPr>
        <w:t>, очно-заочная, заочная</w:t>
      </w: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DA4D2A" w:rsidRDefault="00DA4D2A" w:rsidP="0028119C">
      <w:pPr>
        <w:ind w:firstLine="0"/>
        <w:jc w:val="center"/>
      </w:pPr>
    </w:p>
    <w:p w:rsidR="0028119C" w:rsidRDefault="00DA4D2A" w:rsidP="0028119C">
      <w:pPr>
        <w:ind w:firstLine="0"/>
        <w:jc w:val="center"/>
      </w:pPr>
      <w:r>
        <w:t>Томск</w:t>
      </w:r>
      <w:r w:rsidR="00BF68D5">
        <w:t>-</w:t>
      </w:r>
      <w:r>
        <w:t>20__</w:t>
      </w:r>
    </w:p>
    <w:p w:rsidR="0028119C" w:rsidRDefault="0028119C">
      <w:pPr>
        <w:spacing w:after="160" w:line="259" w:lineRule="auto"/>
        <w:ind w:firstLine="0"/>
        <w:contextualSpacing w:val="0"/>
        <w:jc w:val="left"/>
      </w:pPr>
      <w:r>
        <w:br w:type="page"/>
      </w:r>
    </w:p>
    <w:p w:rsidR="00DA4D2A" w:rsidRDefault="00DA4D2A" w:rsidP="00DA4D2A">
      <w:r>
        <w:lastRenderedPageBreak/>
        <w:t>Автор:</w:t>
      </w:r>
    </w:p>
    <w:p w:rsidR="00DA4D2A" w:rsidRDefault="00DA4D2A" w:rsidP="00DA4D2A">
      <w:r w:rsidRPr="005B1FEC">
        <w:rPr>
          <w:color w:val="FF0000"/>
        </w:rPr>
        <w:t>Ученая степень, звание</w:t>
      </w:r>
      <w:r>
        <w:tab/>
        <w:t xml:space="preserve">________________ </w:t>
      </w:r>
      <w:r w:rsidRPr="00472C72">
        <w:rPr>
          <w:color w:val="FF0000"/>
        </w:rPr>
        <w:t>И.О. Фамилия</w:t>
      </w:r>
    </w:p>
    <w:p w:rsidR="00DA4D2A" w:rsidRDefault="00DA4D2A" w:rsidP="00DA4D2A"/>
    <w:p w:rsidR="00DA4D2A" w:rsidRDefault="00DA4D2A" w:rsidP="00DA4D2A">
      <w:r>
        <w:t xml:space="preserve">Программа разработана в соответствии с </w:t>
      </w:r>
      <w:r w:rsidR="005B1FEC">
        <w:t>Положением</w:t>
      </w:r>
      <w:r>
        <w:t xml:space="preserve"> о порядке проведения государственной итоговой аттестации по образовательным программа</w:t>
      </w:r>
      <w:r w:rsidR="00BC7C4A">
        <w:t>м</w:t>
      </w:r>
      <w:r>
        <w:t xml:space="preserve"> высшего образования – программам </w:t>
      </w:r>
      <w:r w:rsidR="00DA1C08" w:rsidRPr="00DA1C08">
        <w:t xml:space="preserve">бакалавриата, </w:t>
      </w:r>
      <w:r>
        <w:t xml:space="preserve">программам специалитета и программам магистратуры в Национальном исследовательском Томском государственном университете (далее – Положение о ГИА в НИ ТГУ), рассмотрена и рекомендована для использования в учебном процессе учебно-методической комиссией </w:t>
      </w:r>
      <w:r w:rsidRPr="00472C72">
        <w:rPr>
          <w:color w:val="FF0000"/>
        </w:rPr>
        <w:t>наименование учебного структурного подразделения</w:t>
      </w:r>
      <w:r>
        <w:t>.</w:t>
      </w:r>
    </w:p>
    <w:p w:rsidR="00DA4D2A" w:rsidRDefault="00DA4D2A" w:rsidP="00DA4D2A"/>
    <w:p w:rsidR="00DA4D2A" w:rsidRDefault="00DA4D2A" w:rsidP="00DA4D2A">
      <w:r>
        <w:t xml:space="preserve">Протокол УМК №___ от «___» ___________ 20__ г. </w:t>
      </w:r>
    </w:p>
    <w:p w:rsidR="00DA4D2A" w:rsidRDefault="00DA4D2A" w:rsidP="00DA4D2A"/>
    <w:p w:rsidR="00DA4D2A" w:rsidRDefault="00DA4D2A" w:rsidP="00DA4D2A">
      <w:r>
        <w:t xml:space="preserve"> </w:t>
      </w:r>
    </w:p>
    <w:p w:rsidR="00472C72" w:rsidRDefault="00472C72">
      <w:pPr>
        <w:spacing w:after="160" w:line="259" w:lineRule="auto"/>
        <w:ind w:firstLine="0"/>
        <w:contextualSpacing w:val="0"/>
        <w:jc w:val="left"/>
      </w:pPr>
      <w:r>
        <w:br w:type="page"/>
      </w:r>
    </w:p>
    <w:p w:rsidR="00DA4D2A" w:rsidRDefault="00DA4D2A" w:rsidP="00472C72">
      <w:pPr>
        <w:ind w:firstLine="0"/>
        <w:jc w:val="center"/>
        <w:rPr>
          <w:b/>
        </w:rPr>
      </w:pPr>
      <w:r w:rsidRPr="00472C72">
        <w:rPr>
          <w:b/>
        </w:rPr>
        <w:lastRenderedPageBreak/>
        <w:t>ОГЛАВЛЕНИЕ</w:t>
      </w:r>
    </w:p>
    <w:p w:rsidR="00472C72" w:rsidRPr="00472C72" w:rsidRDefault="00472C72" w:rsidP="00472C72"/>
    <w:p w:rsidR="00D46E5E" w:rsidRDefault="00472C72">
      <w:pPr>
        <w:pStyle w:val="12"/>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62563148" w:history="1">
        <w:r w:rsidR="00D46E5E" w:rsidRPr="008D1A3D">
          <w:rPr>
            <w:rStyle w:val="a4"/>
            <w:noProof/>
          </w:rPr>
          <w:t>1 Цель и задачи государственной итоговой аттестации</w:t>
        </w:r>
        <w:r w:rsidR="00D46E5E">
          <w:rPr>
            <w:noProof/>
            <w:webHidden/>
          </w:rPr>
          <w:tab/>
        </w:r>
        <w:r w:rsidR="00D46E5E">
          <w:rPr>
            <w:noProof/>
            <w:webHidden/>
          </w:rPr>
          <w:fldChar w:fldCharType="begin"/>
        </w:r>
        <w:r w:rsidR="00D46E5E">
          <w:rPr>
            <w:noProof/>
            <w:webHidden/>
          </w:rPr>
          <w:instrText xml:space="preserve"> PAGEREF _Toc62563148 \h </w:instrText>
        </w:r>
        <w:r w:rsidR="00D46E5E">
          <w:rPr>
            <w:noProof/>
            <w:webHidden/>
          </w:rPr>
        </w:r>
        <w:r w:rsidR="00D46E5E">
          <w:rPr>
            <w:noProof/>
            <w:webHidden/>
          </w:rPr>
          <w:fldChar w:fldCharType="separate"/>
        </w:r>
        <w:r w:rsidR="00D46E5E">
          <w:rPr>
            <w:noProof/>
            <w:webHidden/>
          </w:rPr>
          <w:t>5</w:t>
        </w:r>
        <w:r w:rsidR="00D46E5E">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49" w:history="1">
        <w:r w:rsidRPr="008D1A3D">
          <w:rPr>
            <w:rStyle w:val="a4"/>
            <w:noProof/>
          </w:rPr>
          <w:t>2 Место государственной итоговой аттестации в структуре образовательной программы</w:t>
        </w:r>
        <w:r>
          <w:rPr>
            <w:noProof/>
            <w:webHidden/>
          </w:rPr>
          <w:tab/>
        </w:r>
        <w:r>
          <w:rPr>
            <w:noProof/>
            <w:webHidden/>
          </w:rPr>
          <w:fldChar w:fldCharType="begin"/>
        </w:r>
        <w:r>
          <w:rPr>
            <w:noProof/>
            <w:webHidden/>
          </w:rPr>
          <w:instrText xml:space="preserve"> PAGEREF _Toc62563149 \h </w:instrText>
        </w:r>
        <w:r>
          <w:rPr>
            <w:noProof/>
            <w:webHidden/>
          </w:rPr>
        </w:r>
        <w:r>
          <w:rPr>
            <w:noProof/>
            <w:webHidden/>
          </w:rPr>
          <w:fldChar w:fldCharType="separate"/>
        </w:r>
        <w:r>
          <w:rPr>
            <w:noProof/>
            <w:webHidden/>
          </w:rPr>
          <w:t>5</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0" w:history="1">
        <w:r w:rsidRPr="008D1A3D">
          <w:rPr>
            <w:rStyle w:val="a4"/>
            <w:noProof/>
          </w:rPr>
          <w:t>3 Объем, формы и срок государственной итоговой аттестации</w:t>
        </w:r>
        <w:r>
          <w:rPr>
            <w:noProof/>
            <w:webHidden/>
          </w:rPr>
          <w:tab/>
        </w:r>
        <w:r>
          <w:rPr>
            <w:noProof/>
            <w:webHidden/>
          </w:rPr>
          <w:fldChar w:fldCharType="begin"/>
        </w:r>
        <w:r>
          <w:rPr>
            <w:noProof/>
            <w:webHidden/>
          </w:rPr>
          <w:instrText xml:space="preserve"> PAGEREF _Toc62563150 \h </w:instrText>
        </w:r>
        <w:r>
          <w:rPr>
            <w:noProof/>
            <w:webHidden/>
          </w:rPr>
        </w:r>
        <w:r>
          <w:rPr>
            <w:noProof/>
            <w:webHidden/>
          </w:rPr>
          <w:fldChar w:fldCharType="separate"/>
        </w:r>
        <w:r>
          <w:rPr>
            <w:noProof/>
            <w:webHidden/>
          </w:rPr>
          <w:t>5</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1" w:history="1">
        <w:r w:rsidRPr="008D1A3D">
          <w:rPr>
            <w:rStyle w:val="a4"/>
            <w:noProof/>
          </w:rPr>
          <w:t>4 Порядок организации и проведения государственной итоговой аттестации</w:t>
        </w:r>
        <w:r>
          <w:rPr>
            <w:noProof/>
            <w:webHidden/>
          </w:rPr>
          <w:tab/>
        </w:r>
        <w:r>
          <w:rPr>
            <w:noProof/>
            <w:webHidden/>
          </w:rPr>
          <w:fldChar w:fldCharType="begin"/>
        </w:r>
        <w:r>
          <w:rPr>
            <w:noProof/>
            <w:webHidden/>
          </w:rPr>
          <w:instrText xml:space="preserve"> PAGEREF _Toc62563151 \h </w:instrText>
        </w:r>
        <w:r>
          <w:rPr>
            <w:noProof/>
            <w:webHidden/>
          </w:rPr>
        </w:r>
        <w:r>
          <w:rPr>
            <w:noProof/>
            <w:webHidden/>
          </w:rPr>
          <w:fldChar w:fldCharType="separate"/>
        </w:r>
        <w:r>
          <w:rPr>
            <w:noProof/>
            <w:webHidden/>
          </w:rPr>
          <w:t>5</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2" w:history="1">
        <w:r w:rsidRPr="008D1A3D">
          <w:rPr>
            <w:rStyle w:val="a4"/>
            <w:noProof/>
          </w:rPr>
          <w:t>5 Результаты освоения образовательной программы</w:t>
        </w:r>
        <w:r>
          <w:rPr>
            <w:noProof/>
            <w:webHidden/>
          </w:rPr>
          <w:tab/>
        </w:r>
        <w:r>
          <w:rPr>
            <w:noProof/>
            <w:webHidden/>
          </w:rPr>
          <w:fldChar w:fldCharType="begin"/>
        </w:r>
        <w:r>
          <w:rPr>
            <w:noProof/>
            <w:webHidden/>
          </w:rPr>
          <w:instrText xml:space="preserve"> PAGEREF _Toc62563152 \h </w:instrText>
        </w:r>
        <w:r>
          <w:rPr>
            <w:noProof/>
            <w:webHidden/>
          </w:rPr>
        </w:r>
        <w:r>
          <w:rPr>
            <w:noProof/>
            <w:webHidden/>
          </w:rPr>
          <w:fldChar w:fldCharType="separate"/>
        </w:r>
        <w:r>
          <w:rPr>
            <w:noProof/>
            <w:webHidden/>
          </w:rPr>
          <w:t>7</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3" w:history="1">
        <w:r w:rsidRPr="008D1A3D">
          <w:rPr>
            <w:rStyle w:val="a4"/>
            <w:noProof/>
            <w:lang w:val="en-US"/>
          </w:rPr>
          <w:t>6</w:t>
        </w:r>
        <w:r w:rsidRPr="008D1A3D">
          <w:rPr>
            <w:rStyle w:val="a4"/>
            <w:noProof/>
          </w:rPr>
          <w:t> Программа государственного экзамена</w:t>
        </w:r>
        <w:r>
          <w:rPr>
            <w:noProof/>
            <w:webHidden/>
          </w:rPr>
          <w:tab/>
        </w:r>
        <w:r>
          <w:rPr>
            <w:noProof/>
            <w:webHidden/>
          </w:rPr>
          <w:fldChar w:fldCharType="begin"/>
        </w:r>
        <w:r>
          <w:rPr>
            <w:noProof/>
            <w:webHidden/>
          </w:rPr>
          <w:instrText xml:space="preserve"> PAGEREF _Toc62563153 \h </w:instrText>
        </w:r>
        <w:r>
          <w:rPr>
            <w:noProof/>
            <w:webHidden/>
          </w:rPr>
        </w:r>
        <w:r>
          <w:rPr>
            <w:noProof/>
            <w:webHidden/>
          </w:rPr>
          <w:fldChar w:fldCharType="separate"/>
        </w:r>
        <w:r>
          <w:rPr>
            <w:noProof/>
            <w:webHidden/>
          </w:rPr>
          <w:t>7</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4" w:history="1">
        <w:r w:rsidRPr="008D1A3D">
          <w:rPr>
            <w:rStyle w:val="a4"/>
            <w:noProof/>
          </w:rPr>
          <w:t>7 Критерии оценки результатов сдачи государственного экзамена</w:t>
        </w:r>
        <w:r>
          <w:rPr>
            <w:noProof/>
            <w:webHidden/>
          </w:rPr>
          <w:tab/>
        </w:r>
        <w:r>
          <w:rPr>
            <w:noProof/>
            <w:webHidden/>
          </w:rPr>
          <w:fldChar w:fldCharType="begin"/>
        </w:r>
        <w:r>
          <w:rPr>
            <w:noProof/>
            <w:webHidden/>
          </w:rPr>
          <w:instrText xml:space="preserve"> PAGEREF _Toc62563154 \h </w:instrText>
        </w:r>
        <w:r>
          <w:rPr>
            <w:noProof/>
            <w:webHidden/>
          </w:rPr>
        </w:r>
        <w:r>
          <w:rPr>
            <w:noProof/>
            <w:webHidden/>
          </w:rPr>
          <w:fldChar w:fldCharType="separate"/>
        </w:r>
        <w:r>
          <w:rPr>
            <w:noProof/>
            <w:webHidden/>
          </w:rPr>
          <w:t>7</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5" w:history="1">
        <w:r w:rsidRPr="008D1A3D">
          <w:rPr>
            <w:rStyle w:val="a4"/>
            <w:noProof/>
          </w:rPr>
          <w:t>8 Порядок выполнения выпускной квалификационной работы и подготовки к защите выпускной квалификационной работы</w:t>
        </w:r>
        <w:r>
          <w:rPr>
            <w:noProof/>
            <w:webHidden/>
          </w:rPr>
          <w:tab/>
        </w:r>
        <w:r>
          <w:rPr>
            <w:noProof/>
            <w:webHidden/>
          </w:rPr>
          <w:fldChar w:fldCharType="begin"/>
        </w:r>
        <w:r>
          <w:rPr>
            <w:noProof/>
            <w:webHidden/>
          </w:rPr>
          <w:instrText xml:space="preserve"> PAGEREF _Toc62563155 \h </w:instrText>
        </w:r>
        <w:r>
          <w:rPr>
            <w:noProof/>
            <w:webHidden/>
          </w:rPr>
        </w:r>
        <w:r>
          <w:rPr>
            <w:noProof/>
            <w:webHidden/>
          </w:rPr>
          <w:fldChar w:fldCharType="separate"/>
        </w:r>
        <w:r>
          <w:rPr>
            <w:noProof/>
            <w:webHidden/>
          </w:rPr>
          <w:t>8</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6" w:history="1">
        <w:r w:rsidRPr="008D1A3D">
          <w:rPr>
            <w:rStyle w:val="a4"/>
            <w:noProof/>
          </w:rPr>
          <w:t>9 Требования к выполнению выпускной квалификационной работы</w:t>
        </w:r>
        <w:r>
          <w:rPr>
            <w:noProof/>
            <w:webHidden/>
          </w:rPr>
          <w:tab/>
        </w:r>
        <w:r>
          <w:rPr>
            <w:noProof/>
            <w:webHidden/>
          </w:rPr>
          <w:fldChar w:fldCharType="begin"/>
        </w:r>
        <w:r>
          <w:rPr>
            <w:noProof/>
            <w:webHidden/>
          </w:rPr>
          <w:instrText xml:space="preserve"> PAGEREF _Toc62563156 \h </w:instrText>
        </w:r>
        <w:r>
          <w:rPr>
            <w:noProof/>
            <w:webHidden/>
          </w:rPr>
        </w:r>
        <w:r>
          <w:rPr>
            <w:noProof/>
            <w:webHidden/>
          </w:rPr>
          <w:fldChar w:fldCharType="separate"/>
        </w:r>
        <w:r>
          <w:rPr>
            <w:noProof/>
            <w:webHidden/>
          </w:rPr>
          <w:t>9</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7" w:history="1">
        <w:r w:rsidRPr="008D1A3D">
          <w:rPr>
            <w:rStyle w:val="a4"/>
            <w:noProof/>
          </w:rPr>
          <w:t>10 Критерии оценки защиты выпускной квалификационной работы</w:t>
        </w:r>
        <w:r>
          <w:rPr>
            <w:noProof/>
            <w:webHidden/>
          </w:rPr>
          <w:tab/>
        </w:r>
        <w:r>
          <w:rPr>
            <w:noProof/>
            <w:webHidden/>
          </w:rPr>
          <w:fldChar w:fldCharType="begin"/>
        </w:r>
        <w:r>
          <w:rPr>
            <w:noProof/>
            <w:webHidden/>
          </w:rPr>
          <w:instrText xml:space="preserve"> PAGEREF _Toc62563157 \h </w:instrText>
        </w:r>
        <w:r>
          <w:rPr>
            <w:noProof/>
            <w:webHidden/>
          </w:rPr>
        </w:r>
        <w:r>
          <w:rPr>
            <w:noProof/>
            <w:webHidden/>
          </w:rPr>
          <w:fldChar w:fldCharType="separate"/>
        </w:r>
        <w:r>
          <w:rPr>
            <w:noProof/>
            <w:webHidden/>
          </w:rPr>
          <w:t>10</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8" w:history="1">
        <w:r w:rsidRPr="008D1A3D">
          <w:rPr>
            <w:rStyle w:val="a4"/>
            <w:noProof/>
          </w:rPr>
          <w:t>11 Особенности проведения государственной итоговой аттестации для обучающихся из числа инвалидов и лиц с ОВЗ</w:t>
        </w:r>
        <w:r>
          <w:rPr>
            <w:noProof/>
            <w:webHidden/>
          </w:rPr>
          <w:tab/>
        </w:r>
        <w:r>
          <w:rPr>
            <w:noProof/>
            <w:webHidden/>
          </w:rPr>
          <w:fldChar w:fldCharType="begin"/>
        </w:r>
        <w:r>
          <w:rPr>
            <w:noProof/>
            <w:webHidden/>
          </w:rPr>
          <w:instrText xml:space="preserve"> PAGEREF _Toc62563158 \h </w:instrText>
        </w:r>
        <w:r>
          <w:rPr>
            <w:noProof/>
            <w:webHidden/>
          </w:rPr>
        </w:r>
        <w:r>
          <w:rPr>
            <w:noProof/>
            <w:webHidden/>
          </w:rPr>
          <w:fldChar w:fldCharType="separate"/>
        </w:r>
        <w:r>
          <w:rPr>
            <w:noProof/>
            <w:webHidden/>
          </w:rPr>
          <w:t>12</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59" w:history="1">
        <w:r w:rsidRPr="008D1A3D">
          <w:rPr>
            <w:rStyle w:val="a4"/>
            <w:noProof/>
          </w:rPr>
          <w:t>12 Особенности проведения государственной итоговой аттестации с применением дистанционных образовательных технологий</w:t>
        </w:r>
        <w:r>
          <w:rPr>
            <w:noProof/>
            <w:webHidden/>
          </w:rPr>
          <w:tab/>
        </w:r>
        <w:r>
          <w:rPr>
            <w:noProof/>
            <w:webHidden/>
          </w:rPr>
          <w:fldChar w:fldCharType="begin"/>
        </w:r>
        <w:r>
          <w:rPr>
            <w:noProof/>
            <w:webHidden/>
          </w:rPr>
          <w:instrText xml:space="preserve"> PAGEREF _Toc62563159 \h </w:instrText>
        </w:r>
        <w:r>
          <w:rPr>
            <w:noProof/>
            <w:webHidden/>
          </w:rPr>
        </w:r>
        <w:r>
          <w:rPr>
            <w:noProof/>
            <w:webHidden/>
          </w:rPr>
          <w:fldChar w:fldCharType="separate"/>
        </w:r>
        <w:r>
          <w:rPr>
            <w:noProof/>
            <w:webHidden/>
          </w:rPr>
          <w:t>12</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0" w:history="1">
        <w:r w:rsidRPr="008D1A3D">
          <w:rPr>
            <w:rStyle w:val="a4"/>
            <w:noProof/>
          </w:rPr>
          <w:t>13 Апелляция по результатам государственной итоговой аттестации</w:t>
        </w:r>
        <w:r>
          <w:rPr>
            <w:noProof/>
            <w:webHidden/>
          </w:rPr>
          <w:tab/>
        </w:r>
        <w:r>
          <w:rPr>
            <w:noProof/>
            <w:webHidden/>
          </w:rPr>
          <w:fldChar w:fldCharType="begin"/>
        </w:r>
        <w:r>
          <w:rPr>
            <w:noProof/>
            <w:webHidden/>
          </w:rPr>
          <w:instrText xml:space="preserve"> PAGEREF _Toc62563160 \h </w:instrText>
        </w:r>
        <w:r>
          <w:rPr>
            <w:noProof/>
            <w:webHidden/>
          </w:rPr>
        </w:r>
        <w:r>
          <w:rPr>
            <w:noProof/>
            <w:webHidden/>
          </w:rPr>
          <w:fldChar w:fldCharType="separate"/>
        </w:r>
        <w:r>
          <w:rPr>
            <w:noProof/>
            <w:webHidden/>
          </w:rPr>
          <w:t>14</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1" w:history="1">
        <w:r w:rsidRPr="008D1A3D">
          <w:rPr>
            <w:rStyle w:val="a4"/>
            <w:noProof/>
          </w:rPr>
          <w:t>14 Информационные технологии, используемые при проведении государственной итоговой аттестации</w:t>
        </w:r>
        <w:r>
          <w:rPr>
            <w:noProof/>
            <w:webHidden/>
          </w:rPr>
          <w:tab/>
        </w:r>
        <w:r>
          <w:rPr>
            <w:noProof/>
            <w:webHidden/>
          </w:rPr>
          <w:fldChar w:fldCharType="begin"/>
        </w:r>
        <w:r>
          <w:rPr>
            <w:noProof/>
            <w:webHidden/>
          </w:rPr>
          <w:instrText xml:space="preserve"> PAGEREF _Toc62563161 \h </w:instrText>
        </w:r>
        <w:r>
          <w:rPr>
            <w:noProof/>
            <w:webHidden/>
          </w:rPr>
        </w:r>
        <w:r>
          <w:rPr>
            <w:noProof/>
            <w:webHidden/>
          </w:rPr>
          <w:fldChar w:fldCharType="separate"/>
        </w:r>
        <w:r>
          <w:rPr>
            <w:noProof/>
            <w:webHidden/>
          </w:rPr>
          <w:t>15</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2" w:history="1">
        <w:r w:rsidRPr="008D1A3D">
          <w:rPr>
            <w:rStyle w:val="a4"/>
            <w:noProof/>
          </w:rPr>
          <w:t>15 Материально-техническая база, необходимая для проведения государственной итоговой аттестации</w:t>
        </w:r>
        <w:r>
          <w:rPr>
            <w:noProof/>
            <w:webHidden/>
          </w:rPr>
          <w:tab/>
        </w:r>
        <w:r>
          <w:rPr>
            <w:noProof/>
            <w:webHidden/>
          </w:rPr>
          <w:fldChar w:fldCharType="begin"/>
        </w:r>
        <w:r>
          <w:rPr>
            <w:noProof/>
            <w:webHidden/>
          </w:rPr>
          <w:instrText xml:space="preserve"> PAGEREF _Toc62563162 \h </w:instrText>
        </w:r>
        <w:r>
          <w:rPr>
            <w:noProof/>
            <w:webHidden/>
          </w:rPr>
        </w:r>
        <w:r>
          <w:rPr>
            <w:noProof/>
            <w:webHidden/>
          </w:rPr>
          <w:fldChar w:fldCharType="separate"/>
        </w:r>
        <w:r>
          <w:rPr>
            <w:noProof/>
            <w:webHidden/>
          </w:rPr>
          <w:t>16</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3" w:history="1">
        <w:r w:rsidRPr="008D1A3D">
          <w:rPr>
            <w:rStyle w:val="a4"/>
            <w:noProof/>
          </w:rPr>
          <w:t>ПРИЛОЖЕНИЕ А</w:t>
        </w:r>
        <w:r>
          <w:rPr>
            <w:noProof/>
            <w:webHidden/>
          </w:rPr>
          <w:tab/>
        </w:r>
        <w:r>
          <w:rPr>
            <w:noProof/>
            <w:webHidden/>
          </w:rPr>
          <w:fldChar w:fldCharType="begin"/>
        </w:r>
        <w:r>
          <w:rPr>
            <w:noProof/>
            <w:webHidden/>
          </w:rPr>
          <w:instrText xml:space="preserve"> PAGEREF _Toc62563163 \h </w:instrText>
        </w:r>
        <w:r>
          <w:rPr>
            <w:noProof/>
            <w:webHidden/>
          </w:rPr>
        </w:r>
        <w:r>
          <w:rPr>
            <w:noProof/>
            <w:webHidden/>
          </w:rPr>
          <w:fldChar w:fldCharType="separate"/>
        </w:r>
        <w:r>
          <w:rPr>
            <w:noProof/>
            <w:webHidden/>
          </w:rPr>
          <w:t>17</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4" w:history="1">
        <w:r w:rsidRPr="008D1A3D">
          <w:rPr>
            <w:rStyle w:val="a4"/>
            <w:noProof/>
          </w:rPr>
          <w:t>ПРИЛОЖЕНИЕ Б</w:t>
        </w:r>
        <w:r>
          <w:rPr>
            <w:noProof/>
            <w:webHidden/>
          </w:rPr>
          <w:tab/>
        </w:r>
        <w:r>
          <w:rPr>
            <w:noProof/>
            <w:webHidden/>
          </w:rPr>
          <w:fldChar w:fldCharType="begin"/>
        </w:r>
        <w:r>
          <w:rPr>
            <w:noProof/>
            <w:webHidden/>
          </w:rPr>
          <w:instrText xml:space="preserve"> PAGEREF _Toc62563164 \h </w:instrText>
        </w:r>
        <w:r>
          <w:rPr>
            <w:noProof/>
            <w:webHidden/>
          </w:rPr>
        </w:r>
        <w:r>
          <w:rPr>
            <w:noProof/>
            <w:webHidden/>
          </w:rPr>
          <w:fldChar w:fldCharType="separate"/>
        </w:r>
        <w:r>
          <w:rPr>
            <w:noProof/>
            <w:webHidden/>
          </w:rPr>
          <w:t>18</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5" w:history="1">
        <w:r w:rsidRPr="008D1A3D">
          <w:rPr>
            <w:rStyle w:val="a4"/>
            <w:noProof/>
          </w:rPr>
          <w:t>ПРИЛОЖЕНИЕ В</w:t>
        </w:r>
        <w:r>
          <w:rPr>
            <w:noProof/>
            <w:webHidden/>
          </w:rPr>
          <w:tab/>
        </w:r>
        <w:r>
          <w:rPr>
            <w:noProof/>
            <w:webHidden/>
          </w:rPr>
          <w:fldChar w:fldCharType="begin"/>
        </w:r>
        <w:r>
          <w:rPr>
            <w:noProof/>
            <w:webHidden/>
          </w:rPr>
          <w:instrText xml:space="preserve"> PAGEREF _Toc62563165 \h </w:instrText>
        </w:r>
        <w:r>
          <w:rPr>
            <w:noProof/>
            <w:webHidden/>
          </w:rPr>
        </w:r>
        <w:r>
          <w:rPr>
            <w:noProof/>
            <w:webHidden/>
          </w:rPr>
          <w:fldChar w:fldCharType="separate"/>
        </w:r>
        <w:r>
          <w:rPr>
            <w:noProof/>
            <w:webHidden/>
          </w:rPr>
          <w:t>19</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6" w:history="1">
        <w:r w:rsidRPr="008D1A3D">
          <w:rPr>
            <w:rStyle w:val="a4"/>
            <w:noProof/>
          </w:rPr>
          <w:t>ПРИЛОЖЕНИЕ Г</w:t>
        </w:r>
        <w:r>
          <w:rPr>
            <w:noProof/>
            <w:webHidden/>
          </w:rPr>
          <w:tab/>
        </w:r>
        <w:r>
          <w:rPr>
            <w:noProof/>
            <w:webHidden/>
          </w:rPr>
          <w:fldChar w:fldCharType="begin"/>
        </w:r>
        <w:r>
          <w:rPr>
            <w:noProof/>
            <w:webHidden/>
          </w:rPr>
          <w:instrText xml:space="preserve"> PAGEREF _Toc62563166 \h </w:instrText>
        </w:r>
        <w:r>
          <w:rPr>
            <w:noProof/>
            <w:webHidden/>
          </w:rPr>
        </w:r>
        <w:r>
          <w:rPr>
            <w:noProof/>
            <w:webHidden/>
          </w:rPr>
          <w:fldChar w:fldCharType="separate"/>
        </w:r>
        <w:r>
          <w:rPr>
            <w:noProof/>
            <w:webHidden/>
          </w:rPr>
          <w:t>20</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7" w:history="1">
        <w:r w:rsidRPr="008D1A3D">
          <w:rPr>
            <w:rStyle w:val="a4"/>
            <w:noProof/>
          </w:rPr>
          <w:t>ПРИЛОЖЕНИЕ Д</w:t>
        </w:r>
        <w:r>
          <w:rPr>
            <w:noProof/>
            <w:webHidden/>
          </w:rPr>
          <w:tab/>
        </w:r>
        <w:r>
          <w:rPr>
            <w:noProof/>
            <w:webHidden/>
          </w:rPr>
          <w:fldChar w:fldCharType="begin"/>
        </w:r>
        <w:r>
          <w:rPr>
            <w:noProof/>
            <w:webHidden/>
          </w:rPr>
          <w:instrText xml:space="preserve"> PAGEREF _Toc62563167 \h </w:instrText>
        </w:r>
        <w:r>
          <w:rPr>
            <w:noProof/>
            <w:webHidden/>
          </w:rPr>
        </w:r>
        <w:r>
          <w:rPr>
            <w:noProof/>
            <w:webHidden/>
          </w:rPr>
          <w:fldChar w:fldCharType="separate"/>
        </w:r>
        <w:r>
          <w:rPr>
            <w:noProof/>
            <w:webHidden/>
          </w:rPr>
          <w:t>21</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8" w:history="1">
        <w:r w:rsidRPr="008D1A3D">
          <w:rPr>
            <w:rStyle w:val="a4"/>
            <w:noProof/>
          </w:rPr>
          <w:t>ПРИЛОЖЕНИЕ Е</w:t>
        </w:r>
        <w:r>
          <w:rPr>
            <w:noProof/>
            <w:webHidden/>
          </w:rPr>
          <w:tab/>
        </w:r>
        <w:r>
          <w:rPr>
            <w:noProof/>
            <w:webHidden/>
          </w:rPr>
          <w:fldChar w:fldCharType="begin"/>
        </w:r>
        <w:r>
          <w:rPr>
            <w:noProof/>
            <w:webHidden/>
          </w:rPr>
          <w:instrText xml:space="preserve"> PAGEREF _Toc62563168 \h </w:instrText>
        </w:r>
        <w:r>
          <w:rPr>
            <w:noProof/>
            <w:webHidden/>
          </w:rPr>
        </w:r>
        <w:r>
          <w:rPr>
            <w:noProof/>
            <w:webHidden/>
          </w:rPr>
          <w:fldChar w:fldCharType="separate"/>
        </w:r>
        <w:r>
          <w:rPr>
            <w:noProof/>
            <w:webHidden/>
          </w:rPr>
          <w:t>22</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69" w:history="1">
        <w:r w:rsidRPr="008D1A3D">
          <w:rPr>
            <w:rStyle w:val="a4"/>
            <w:noProof/>
          </w:rPr>
          <w:t>ПРИЛОЖЕНИЕ Ж</w:t>
        </w:r>
        <w:r>
          <w:rPr>
            <w:noProof/>
            <w:webHidden/>
          </w:rPr>
          <w:tab/>
        </w:r>
        <w:r>
          <w:rPr>
            <w:noProof/>
            <w:webHidden/>
          </w:rPr>
          <w:fldChar w:fldCharType="begin"/>
        </w:r>
        <w:r>
          <w:rPr>
            <w:noProof/>
            <w:webHidden/>
          </w:rPr>
          <w:instrText xml:space="preserve"> PAGEREF _Toc62563169 \h </w:instrText>
        </w:r>
        <w:r>
          <w:rPr>
            <w:noProof/>
            <w:webHidden/>
          </w:rPr>
        </w:r>
        <w:r>
          <w:rPr>
            <w:noProof/>
            <w:webHidden/>
          </w:rPr>
          <w:fldChar w:fldCharType="separate"/>
        </w:r>
        <w:r>
          <w:rPr>
            <w:noProof/>
            <w:webHidden/>
          </w:rPr>
          <w:t>23</w:t>
        </w:r>
        <w:r>
          <w:rPr>
            <w:noProof/>
            <w:webHidden/>
          </w:rPr>
          <w:fldChar w:fldCharType="end"/>
        </w:r>
      </w:hyperlink>
    </w:p>
    <w:p w:rsidR="00D46E5E" w:rsidRDefault="00D46E5E">
      <w:pPr>
        <w:pStyle w:val="12"/>
        <w:rPr>
          <w:rFonts w:asciiTheme="minorHAnsi" w:eastAsiaTheme="minorEastAsia" w:hAnsiTheme="minorHAnsi" w:cstheme="minorBidi"/>
          <w:noProof/>
          <w:sz w:val="22"/>
          <w:szCs w:val="22"/>
        </w:rPr>
      </w:pPr>
      <w:hyperlink w:anchor="_Toc62563170" w:history="1">
        <w:r w:rsidRPr="008D1A3D">
          <w:rPr>
            <w:rStyle w:val="a4"/>
            <w:noProof/>
          </w:rPr>
          <w:t>ПРИЛОЖЕНИЕ З</w:t>
        </w:r>
        <w:r>
          <w:rPr>
            <w:noProof/>
            <w:webHidden/>
          </w:rPr>
          <w:tab/>
        </w:r>
        <w:r>
          <w:rPr>
            <w:noProof/>
            <w:webHidden/>
          </w:rPr>
          <w:fldChar w:fldCharType="begin"/>
        </w:r>
        <w:r>
          <w:rPr>
            <w:noProof/>
            <w:webHidden/>
          </w:rPr>
          <w:instrText xml:space="preserve"> PAGEREF _Toc62563170 \h </w:instrText>
        </w:r>
        <w:r>
          <w:rPr>
            <w:noProof/>
            <w:webHidden/>
          </w:rPr>
        </w:r>
        <w:r>
          <w:rPr>
            <w:noProof/>
            <w:webHidden/>
          </w:rPr>
          <w:fldChar w:fldCharType="separate"/>
        </w:r>
        <w:r>
          <w:rPr>
            <w:noProof/>
            <w:webHidden/>
          </w:rPr>
          <w:t>27</w:t>
        </w:r>
        <w:r>
          <w:rPr>
            <w:noProof/>
            <w:webHidden/>
          </w:rPr>
          <w:fldChar w:fldCharType="end"/>
        </w:r>
      </w:hyperlink>
    </w:p>
    <w:p w:rsidR="00DA4D2A" w:rsidRDefault="00472C72" w:rsidP="00DA4D2A">
      <w:r>
        <w:fldChar w:fldCharType="end"/>
      </w:r>
    </w:p>
    <w:p w:rsidR="00DA4D2A" w:rsidRDefault="00DA4D2A" w:rsidP="00DA4D2A"/>
    <w:p w:rsidR="00DA4D2A" w:rsidRDefault="001E69EE" w:rsidP="00472C72">
      <w:pPr>
        <w:pStyle w:val="1"/>
        <w:pageBreakBefore/>
      </w:pPr>
      <w:bookmarkStart w:id="0" w:name="_Toc62563148"/>
      <w:r>
        <w:lastRenderedPageBreak/>
        <w:t>1 </w:t>
      </w:r>
      <w:r w:rsidR="00DA4D2A">
        <w:t>Цель и задачи государственной итоговой аттестации</w:t>
      </w:r>
      <w:bookmarkEnd w:id="0"/>
    </w:p>
    <w:p w:rsidR="00DA4D2A" w:rsidRDefault="001E69EE" w:rsidP="00DA4D2A">
      <w:r>
        <w:t>1.1 </w:t>
      </w:r>
      <w:r w:rsidR="00DA4D2A">
        <w:t xml:space="preserve">Целью государственной итоговой аттестации (далее – ГИА) является определение соответствия результатов освоения обучающимися по образовательной программе по направлению подготовки </w:t>
      </w:r>
      <w:r w:rsidR="00DA1C08" w:rsidRPr="00DA1C08">
        <w:rPr>
          <w:color w:val="FF0000"/>
        </w:rPr>
        <w:t>Код Наименование направления подготовки</w:t>
      </w:r>
      <w:r w:rsidR="00DA4D2A">
        <w:t xml:space="preserve"> (уровень </w:t>
      </w:r>
      <w:r w:rsidR="00DA1C08" w:rsidRPr="00DA1C08">
        <w:rPr>
          <w:color w:val="FF0000"/>
        </w:rPr>
        <w:t>бакалавриата, специалитета, магистратуры</w:t>
      </w:r>
      <w:r w:rsidR="00DA4D2A">
        <w:t xml:space="preserve">), </w:t>
      </w:r>
      <w:r w:rsidR="00DA1C08" w:rsidRPr="00DA1C08">
        <w:t>направленность (профиль)</w:t>
      </w:r>
      <w:r w:rsidR="00DA4D2A">
        <w:t xml:space="preserve"> «</w:t>
      </w:r>
      <w:r w:rsidR="00DA1C08" w:rsidRPr="00DA1C08">
        <w:rPr>
          <w:color w:val="FF0000"/>
        </w:rPr>
        <w:t>Наименование образовательной программы</w:t>
      </w:r>
      <w:r w:rsidR="00DA4D2A">
        <w:t xml:space="preserve">» требованиям ФГОС ВО по направлению подготовки </w:t>
      </w:r>
      <w:r w:rsidR="00DA1C08" w:rsidRPr="00DA1C08">
        <w:rPr>
          <w:color w:val="FF0000"/>
        </w:rPr>
        <w:t>Код Наименование направления подготовки</w:t>
      </w:r>
      <w:r w:rsidR="00DA4D2A">
        <w:t xml:space="preserve"> (уровень </w:t>
      </w:r>
      <w:r w:rsidR="00DA1C08" w:rsidRPr="00DA1C08">
        <w:rPr>
          <w:color w:val="FF0000"/>
        </w:rPr>
        <w:t>бакалавриата, специалитета, магистратуры</w:t>
      </w:r>
      <w:r w:rsidR="00DA4D2A">
        <w:t>).</w:t>
      </w:r>
    </w:p>
    <w:p w:rsidR="00DA4D2A" w:rsidRDefault="001E69EE" w:rsidP="00DA4D2A">
      <w:r>
        <w:t>1.2 </w:t>
      </w:r>
      <w:r w:rsidR="00DA4D2A">
        <w:t>Задачами ГИА являются:</w:t>
      </w:r>
    </w:p>
    <w:p w:rsidR="00DA4D2A" w:rsidRDefault="0007614C" w:rsidP="00DA4D2A">
      <w:r>
        <w:t>–</w:t>
      </w:r>
      <w:r>
        <w:rPr>
          <w:lang w:val="en-US"/>
        </w:rPr>
        <w:t> </w:t>
      </w:r>
      <w:r w:rsidR="00DA4D2A">
        <w:t xml:space="preserve">проверка уровня сформированности компетенций и степени владения выпускником теоретическими знаниями, умениями и практическими навыками для профессиональной деятельности в соответствии с ФГОС ВО и образовательной программой по направлению подготовки </w:t>
      </w:r>
      <w:r w:rsidR="00DA1C08" w:rsidRPr="00DA1C08">
        <w:rPr>
          <w:color w:val="FF0000"/>
        </w:rPr>
        <w:t>Код Наименование направления подготовки</w:t>
      </w:r>
      <w:r w:rsidR="00DA4D2A">
        <w:t xml:space="preserve"> (уровень </w:t>
      </w:r>
      <w:r w:rsidR="00DA1C08" w:rsidRPr="00DA1C08">
        <w:rPr>
          <w:color w:val="FF0000"/>
        </w:rPr>
        <w:t>бакалавриата, специалитета, магистратуры</w:t>
      </w:r>
      <w:r w:rsidR="00DA4D2A">
        <w:t xml:space="preserve">), </w:t>
      </w:r>
      <w:r w:rsidR="00DA1C08" w:rsidRPr="00DA1C08">
        <w:t>направленность (профиль)</w:t>
      </w:r>
      <w:r w:rsidR="00DA4D2A">
        <w:t xml:space="preserve"> «</w:t>
      </w:r>
      <w:r w:rsidR="00DA1C08" w:rsidRPr="00DA1C08">
        <w:rPr>
          <w:color w:val="FF0000"/>
        </w:rPr>
        <w:t>Наименование образовательной программы</w:t>
      </w:r>
      <w:r w:rsidR="00DA4D2A">
        <w:t>» с учетом видов деятельности, на которые ориентирована программа;</w:t>
      </w:r>
    </w:p>
    <w:p w:rsidR="00DA4D2A" w:rsidRDefault="001E69EE" w:rsidP="00DA4D2A">
      <w:r>
        <w:t>– </w:t>
      </w:r>
      <w:r w:rsidR="00DA4D2A">
        <w:t>принятие решения о присвоении квалификации (степени) «</w:t>
      </w:r>
      <w:r w:rsidR="00DA4D2A" w:rsidRPr="00DA1C08">
        <w:rPr>
          <w:color w:val="FF0000"/>
        </w:rPr>
        <w:t>бакалавр</w:t>
      </w:r>
      <w:r w:rsidR="00DA1C08" w:rsidRPr="00DA1C08">
        <w:rPr>
          <w:color w:val="FF0000"/>
        </w:rPr>
        <w:t xml:space="preserve">, </w:t>
      </w:r>
      <w:r w:rsidR="00D46E5E">
        <w:rPr>
          <w:color w:val="FF0000"/>
        </w:rPr>
        <w:t>специалист, магистр</w:t>
      </w:r>
      <w:r w:rsidR="00DA4D2A">
        <w:t>» по результатам ГИА и выдаче документа о высшем образовании;</w:t>
      </w:r>
    </w:p>
    <w:p w:rsidR="00DA4D2A" w:rsidRDefault="001E69EE" w:rsidP="00DA4D2A">
      <w:r>
        <w:t>– </w:t>
      </w:r>
      <w:r w:rsidR="00DA4D2A">
        <w:t>разработка рекомендаций по совершенствованию подготовки выпускников на основании результатов работы государственной экзаменационной комиссии (ГЭК).</w:t>
      </w:r>
    </w:p>
    <w:p w:rsidR="00DA4D2A" w:rsidRDefault="00DA4D2A" w:rsidP="00DA4D2A">
      <w:pPr>
        <w:pStyle w:val="1"/>
      </w:pPr>
      <w:bookmarkStart w:id="1" w:name="_Toc62563149"/>
      <w:r>
        <w:t>2</w:t>
      </w:r>
      <w:r w:rsidR="001E69EE">
        <w:t> </w:t>
      </w:r>
      <w:r>
        <w:t xml:space="preserve">Место </w:t>
      </w:r>
      <w:r w:rsidR="000508DF">
        <w:t>государственной итоговой аттестации</w:t>
      </w:r>
      <w:r>
        <w:t xml:space="preserve"> в структуре образовательной программы</w:t>
      </w:r>
      <w:bookmarkEnd w:id="1"/>
    </w:p>
    <w:p w:rsidR="00DA4D2A" w:rsidRDefault="00DA4D2A" w:rsidP="00DA4D2A">
      <w:r>
        <w:t>2.1</w:t>
      </w:r>
      <w:r w:rsidR="001E69EE">
        <w:t> </w:t>
      </w:r>
      <w:r>
        <w:t>ГИА представляет собой Блок 3 «Государственная итоговая аттестация» образовательной программы, в полном объеме относится к базовой части, является обязательной и завершается присвоением квалификации «</w:t>
      </w:r>
      <w:r w:rsidRPr="00D46E5E">
        <w:rPr>
          <w:color w:val="FF0000"/>
        </w:rPr>
        <w:t>бакалавр</w:t>
      </w:r>
      <w:r w:rsidR="00D46E5E">
        <w:rPr>
          <w:color w:val="FF0000"/>
        </w:rPr>
        <w:t>, специалист, магистр</w:t>
      </w:r>
      <w:r>
        <w:t>».</w:t>
      </w:r>
    </w:p>
    <w:p w:rsidR="00DA4D2A" w:rsidRDefault="001E69EE" w:rsidP="00DA4D2A">
      <w:pPr>
        <w:pStyle w:val="1"/>
      </w:pPr>
      <w:bookmarkStart w:id="2" w:name="_Toc62563150"/>
      <w:r>
        <w:t>3 </w:t>
      </w:r>
      <w:r w:rsidR="00DA4D2A">
        <w:t xml:space="preserve">Объем, формы и срок </w:t>
      </w:r>
      <w:r w:rsidR="000508DF">
        <w:t>государственной итоговой аттестации</w:t>
      </w:r>
      <w:bookmarkEnd w:id="2"/>
    </w:p>
    <w:p w:rsidR="00DA4D2A" w:rsidRDefault="00DA4D2A" w:rsidP="00DA4D2A">
      <w:r>
        <w:t>3.1</w:t>
      </w:r>
      <w:r w:rsidR="001E69EE">
        <w:t> </w:t>
      </w:r>
      <w:r>
        <w:t xml:space="preserve">Объем ГИА составляет </w:t>
      </w:r>
      <w:r w:rsidR="00DA1C08" w:rsidRPr="00DA1C08">
        <w:rPr>
          <w:color w:val="FF0000"/>
        </w:rPr>
        <w:t>0</w:t>
      </w:r>
      <w:r w:rsidRPr="00DA1C08">
        <w:rPr>
          <w:color w:val="FF0000"/>
        </w:rPr>
        <w:t xml:space="preserve"> </w:t>
      </w:r>
      <w:r>
        <w:t xml:space="preserve">зачётных единиц, </w:t>
      </w:r>
      <w:r w:rsidR="00DA1C08" w:rsidRPr="00DA1C08">
        <w:rPr>
          <w:color w:val="FF0000"/>
        </w:rPr>
        <w:t>0</w:t>
      </w:r>
      <w:r>
        <w:t xml:space="preserve"> час</w:t>
      </w:r>
      <w:r w:rsidR="00DA1C08">
        <w:t>ов</w:t>
      </w:r>
      <w:r>
        <w:t xml:space="preserve">. На проведение государственной </w:t>
      </w:r>
      <w:r w:rsidR="00A157E7">
        <w:t xml:space="preserve">итоговой аттестации выделяется </w:t>
      </w:r>
      <w:r w:rsidR="00A157E7" w:rsidRPr="00A157E7">
        <w:rPr>
          <w:color w:val="FF0000"/>
        </w:rPr>
        <w:t>0</w:t>
      </w:r>
      <w:r>
        <w:t xml:space="preserve"> недель.</w:t>
      </w:r>
    </w:p>
    <w:p w:rsidR="00DA4D2A" w:rsidRDefault="00DA4D2A" w:rsidP="00DA4D2A">
      <w:r>
        <w:t>3.2</w:t>
      </w:r>
      <w:r w:rsidR="001E69EE">
        <w:t> </w:t>
      </w:r>
      <w:r>
        <w:t>ГИА проводится в форм</w:t>
      </w:r>
      <w:r w:rsidRPr="00A157E7">
        <w:rPr>
          <w:color w:val="FF0000"/>
        </w:rPr>
        <w:t>ах</w:t>
      </w:r>
      <w:r>
        <w:t xml:space="preserve"> </w:t>
      </w:r>
      <w:r w:rsidRPr="00A157E7">
        <w:rPr>
          <w:color w:val="0070C0"/>
        </w:rPr>
        <w:t xml:space="preserve">государственного экзамена и защиты выпускной квалификационной работы </w:t>
      </w:r>
      <w:r w:rsidRPr="00A157E7">
        <w:rPr>
          <w:color w:val="FF0000"/>
        </w:rPr>
        <w:t>бакалавра</w:t>
      </w:r>
      <w:r w:rsidR="00A157E7" w:rsidRPr="00A157E7">
        <w:rPr>
          <w:color w:val="FF0000"/>
        </w:rPr>
        <w:t>, специалиста, магистра</w:t>
      </w:r>
      <w:r w:rsidRPr="00A157E7">
        <w:rPr>
          <w:color w:val="FF0000"/>
        </w:rPr>
        <w:t xml:space="preserve"> </w:t>
      </w:r>
      <w:r>
        <w:t xml:space="preserve">(далее – ВКР, </w:t>
      </w:r>
      <w:r w:rsidRPr="00A157E7">
        <w:rPr>
          <w:color w:val="0070C0"/>
        </w:rPr>
        <w:t>далее вместе – государственные аттестационные испытания</w:t>
      </w:r>
      <w:r>
        <w:t xml:space="preserve">). </w:t>
      </w:r>
      <w:r w:rsidRPr="00A157E7">
        <w:rPr>
          <w:color w:val="0070C0"/>
        </w:rPr>
        <w:t>В соответствии с ФГОС ВО государственный экзамен включает в себя подготовку к сдаче и сдачу государственного экзамена, защита выпускной квалификационной работы включает в себя подготовку к процедуре защиты и процедуру защиты выпускной квалификационной работы</w:t>
      </w:r>
      <w:r>
        <w:t>.</w:t>
      </w:r>
    </w:p>
    <w:p w:rsidR="00DA4D2A" w:rsidRDefault="00DA4D2A" w:rsidP="00DA4D2A">
      <w:r>
        <w:t>3.3</w:t>
      </w:r>
      <w:r w:rsidR="001E69EE">
        <w:t> </w:t>
      </w:r>
      <w:r>
        <w:t xml:space="preserve">ГИА проводится в сроки, установленные календарным учебным графиком образовательной программы. Расписание аттестационных испытаний доводится до </w:t>
      </w:r>
      <w:r w:rsidR="00316D6A">
        <w:t>сведения обучающихся не позднее</w:t>
      </w:r>
      <w:r>
        <w:t xml:space="preserve"> чем за 1 месяц до начала периода ГИА.</w:t>
      </w:r>
    </w:p>
    <w:p w:rsidR="003F4190" w:rsidRDefault="003F4190" w:rsidP="003F4190">
      <w:pPr>
        <w:pStyle w:val="1"/>
      </w:pPr>
      <w:bookmarkStart w:id="3" w:name="_Toc62563151"/>
      <w:r>
        <w:t>4</w:t>
      </w:r>
      <w:r w:rsidR="00277A08">
        <w:t> </w:t>
      </w:r>
      <w:r>
        <w:t xml:space="preserve">Порядок организации и проведения </w:t>
      </w:r>
      <w:r w:rsidR="00D46E5E">
        <w:t>государственной итоговой аттестации</w:t>
      </w:r>
      <w:bookmarkEnd w:id="3"/>
    </w:p>
    <w:p w:rsidR="003F4190" w:rsidRDefault="003F4190" w:rsidP="003F4190">
      <w:r>
        <w:t xml:space="preserve">4.1 К прохождению ГИА допускается обучающийся, не имеющий академической задолженности и в полном объеме выполнивший учебный план или индивидуальный учебный план по образовательной программе по направлению подготовки </w:t>
      </w:r>
      <w:r w:rsidR="0009103B" w:rsidRPr="00DA1C08">
        <w:rPr>
          <w:color w:val="FF0000"/>
        </w:rPr>
        <w:t>Код Наименование направления подготовки</w:t>
      </w:r>
      <w:r w:rsidR="0009103B">
        <w:t xml:space="preserve"> (уровень </w:t>
      </w:r>
      <w:r w:rsidR="0009103B" w:rsidRPr="00DA1C08">
        <w:rPr>
          <w:color w:val="FF0000"/>
        </w:rPr>
        <w:t>бакалавриата, специалитета, магистратуры</w:t>
      </w:r>
      <w:r w:rsidR="0009103B">
        <w:t xml:space="preserve">), </w:t>
      </w:r>
      <w:r w:rsidR="0009103B" w:rsidRPr="00DA1C08">
        <w:t>направленность (профиль)</w:t>
      </w:r>
      <w:r w:rsidR="0009103B">
        <w:t xml:space="preserve"> «</w:t>
      </w:r>
      <w:r w:rsidR="0009103B" w:rsidRPr="00DA1C08">
        <w:rPr>
          <w:color w:val="FF0000"/>
        </w:rPr>
        <w:t>Наименование образовательной программы</w:t>
      </w:r>
      <w:r w:rsidR="0009103B">
        <w:t>»</w:t>
      </w:r>
      <w:r>
        <w:t>.</w:t>
      </w:r>
    </w:p>
    <w:p w:rsidR="003F4190" w:rsidRDefault="003F4190" w:rsidP="003F4190">
      <w:r>
        <w:t>4.2 Для проведения ГИА в Университете создаются государственные экзаменационные комиссии.</w:t>
      </w:r>
    </w:p>
    <w:p w:rsidR="003F4190" w:rsidRDefault="003F4190" w:rsidP="003F4190">
      <w:r>
        <w:t>4.3 Для рассмотрения апелляций по результатам ГИА в Университете создаются апелляционные комиссии.</w:t>
      </w:r>
    </w:p>
    <w:p w:rsidR="003F4190" w:rsidRDefault="003F4190" w:rsidP="003F4190">
      <w:r>
        <w:t>4.4 Государственная экзаменационная и апелляционная комиссии (далее вместе – комиссии) действуют в течение календарного года.</w:t>
      </w:r>
    </w:p>
    <w:p w:rsidR="003F4190" w:rsidRDefault="003F4190" w:rsidP="003F4190">
      <w:r>
        <w:t>4.5 Основными функциями ГЭК являются:</w:t>
      </w:r>
    </w:p>
    <w:p w:rsidR="0009103B" w:rsidRDefault="00D46E5E" w:rsidP="003F4190">
      <w:r>
        <w:lastRenderedPageBreak/>
        <w:t>– </w:t>
      </w:r>
      <w:r w:rsidR="0009103B" w:rsidRPr="0009103B">
        <w:t>определение соответствия результатов освоения обучающимися по образовательн</w:t>
      </w:r>
      <w:r w:rsidR="0009103B">
        <w:t xml:space="preserve">ой программе по направлению подготовки </w:t>
      </w:r>
      <w:r w:rsidR="0009103B">
        <w:rPr>
          <w:color w:val="FF0000"/>
        </w:rPr>
        <w:t>Код Наименование направления подготовки</w:t>
      </w:r>
      <w:r w:rsidR="0009103B">
        <w:t xml:space="preserve"> (уровень </w:t>
      </w:r>
      <w:r w:rsidR="0009103B">
        <w:rPr>
          <w:color w:val="FF0000"/>
        </w:rPr>
        <w:t>бакалавриата, специалитета, магистратуры</w:t>
      </w:r>
      <w:r w:rsidR="0009103B">
        <w:t>), направленность (профиль) «</w:t>
      </w:r>
      <w:r w:rsidR="0009103B">
        <w:rPr>
          <w:color w:val="FF0000"/>
        </w:rPr>
        <w:t>Наименование образовательной программы</w:t>
      </w:r>
      <w:r w:rsidR="0009103B">
        <w:t xml:space="preserve">» </w:t>
      </w:r>
      <w:r w:rsidR="0009103B" w:rsidRPr="0009103B">
        <w:t xml:space="preserve">требованиям </w:t>
      </w:r>
      <w:r w:rsidR="0009103B" w:rsidRPr="0009103B">
        <w:rPr>
          <w:color w:val="FF0000"/>
        </w:rPr>
        <w:t xml:space="preserve">ФГОС ВО/СУОС НИ ТГУ </w:t>
      </w:r>
      <w:r w:rsidR="0009103B" w:rsidRPr="0009103B">
        <w:t>путем проверки уровня сформированности компетенций и степени владения выпускником теоретическими знаниями, умениями и практическими навыками для профессиональной деятельности с учетом видов деятельности, на которые ориентирована образовательная программа;</w:t>
      </w:r>
    </w:p>
    <w:p w:rsidR="003F4190" w:rsidRDefault="003F4190" w:rsidP="003F4190">
      <w:r>
        <w:t>– принятие решения о присвоении квалификации (степени) по результатам ГИА и выдаче обучающемуся документа об образовании (с отличием/без отличия) и о квалификации;</w:t>
      </w:r>
    </w:p>
    <w:p w:rsidR="003F4190" w:rsidRDefault="003F4190" w:rsidP="003F4190">
      <w:r>
        <w:t>– разработка рекомендаций, направленных на совершенствование подготовки обучающихся, на основании результатов работы ГЭК.</w:t>
      </w:r>
    </w:p>
    <w:p w:rsidR="003F4190" w:rsidRDefault="003F4190" w:rsidP="003F4190">
      <w:r>
        <w:t>4.6 Основной функцией апелляционной комиссии является рассмотрение апелляций обучающихся о нарушении, по их мнению, установленной процедуры проведения государственного аттестационного испытания и/или несогласии с результатами государственного экзамена.</w:t>
      </w:r>
    </w:p>
    <w:p w:rsidR="003F4190" w:rsidRDefault="003F4190" w:rsidP="003F4190">
      <w:r>
        <w:t>4.7</w:t>
      </w:r>
      <w:r>
        <w:rPr>
          <w:lang w:val="en-US"/>
        </w:rPr>
        <w:t> </w:t>
      </w:r>
      <w:r>
        <w:t>Основной формой деятельности комиссий при проведении государственных аттестационных испытаний являются заседания.</w:t>
      </w:r>
    </w:p>
    <w:p w:rsidR="003F4190" w:rsidRDefault="003F4190" w:rsidP="003F4190">
      <w:r>
        <w:t>4.8 Результат государственного аттестационного испытания определяется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3F4190" w:rsidRDefault="003F4190" w:rsidP="003F4190">
      <w:r>
        <w:t>4.</w:t>
      </w:r>
      <w:r w:rsidRPr="003F4190">
        <w:t>9</w:t>
      </w:r>
      <w:r>
        <w:rPr>
          <w:lang w:val="en-US"/>
        </w:rPr>
        <w:t> </w:t>
      </w:r>
      <w:r>
        <w:t>Обучающиеся, не прошедшие ГИА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ГИА. Обучающийся должен представить в организацию документ, подтверждающий причину его отсутствия. 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w:t>
      </w:r>
    </w:p>
    <w:p w:rsidR="003F4190" w:rsidRDefault="003F4190" w:rsidP="003F4190">
      <w:r>
        <w:t>4.</w:t>
      </w:r>
      <w:r w:rsidRPr="003F4190">
        <w:t>10</w:t>
      </w:r>
      <w:r>
        <w:rPr>
          <w:lang w:val="en-US"/>
        </w:rPr>
        <w:t> </w:t>
      </w:r>
      <w:r>
        <w:t>Обучающиеся, не прошедшие ГИА в связи с неявкой на государственное аттестационное испытание по неуважительной причине или в связи с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3F4190" w:rsidRDefault="003F4190" w:rsidP="003F4190">
      <w:r>
        <w:t>4.11 Лицо, не прошедшее ГИА, может повторно пройти ГИА не ранее чем через 10 месяцев и не позднее чем через 5 лет после срока проведения государственной итоговой аттестации, которая не пройдена обучающимся. Указанное лицо может повторно пройти ГИА не более двух раз. Для повторного прохождения ГИА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ГИА по соответствующей образовательной программе. При повторном прохождении ГИА по желанию обучающегося решением организации ему может быть установлена иная тема выпускной квалификационной работы.</w:t>
      </w:r>
    </w:p>
    <w:p w:rsidR="00D46E5E" w:rsidRDefault="00D46E5E" w:rsidP="00D46E5E">
      <w:r>
        <w:t>4.12</w:t>
      </w:r>
      <w:r>
        <w:rPr>
          <w:lang w:val="en-US"/>
        </w:rPr>
        <w:t> </w:t>
      </w:r>
      <w:r>
        <w:t>ГИА для обучающихся из числа инвалидов и лиц с ограниченными возможностями здоровья (далее – ОВЗ) может проводиться с учетом особенностей их психофизического развития, индивидуальных возможностей и состояния здоровья. Особенности проведения ГИА для инвалидов и лиц с ОВЗ определяются п.11 настоящей программы.</w:t>
      </w:r>
    </w:p>
    <w:p w:rsidR="00D46E5E" w:rsidRDefault="00D46E5E" w:rsidP="00D46E5E">
      <w:r>
        <w:t>4.13</w:t>
      </w:r>
      <w:r>
        <w:rPr>
          <w:lang w:val="en-US"/>
        </w:rPr>
        <w:t> </w:t>
      </w:r>
      <w:r>
        <w:t>ГИА может проводиться с применением дистанционных образовательных технологий (далее – ДОТ). Особенности проведения ГИА с применением ДОТ определяются п.12 настоящей программы.</w:t>
      </w:r>
    </w:p>
    <w:p w:rsidR="00D46E5E" w:rsidRDefault="00D46E5E" w:rsidP="003F4190"/>
    <w:p w:rsidR="003F4190" w:rsidRDefault="003F4190" w:rsidP="003F4190">
      <w:r>
        <w:lastRenderedPageBreak/>
        <w:t>4.1</w:t>
      </w:r>
      <w:r w:rsidR="00D46E5E">
        <w:t>4</w:t>
      </w:r>
      <w:r>
        <w:t> По результатам государственных аттестационных испытаний обучающийся имеет право на апелляцию. Порядок апелляции по результатам государственных аттестационных испытаний определяются п.13 настоящей программы.</w:t>
      </w:r>
    </w:p>
    <w:p w:rsidR="00DA4D2A" w:rsidRDefault="003F4190" w:rsidP="00DA4D2A">
      <w:pPr>
        <w:pStyle w:val="1"/>
      </w:pPr>
      <w:bookmarkStart w:id="4" w:name="_Toc62563152"/>
      <w:r w:rsidRPr="003F4190">
        <w:t>5</w:t>
      </w:r>
      <w:r w:rsidR="001E69EE">
        <w:t> </w:t>
      </w:r>
      <w:r w:rsidR="00DA4D2A">
        <w:t>Результаты освоения образовательной программы</w:t>
      </w:r>
      <w:bookmarkEnd w:id="4"/>
    </w:p>
    <w:p w:rsidR="00DA4D2A" w:rsidRDefault="003F4190" w:rsidP="00DA4D2A">
      <w:r w:rsidRPr="003F4190">
        <w:t>5</w:t>
      </w:r>
      <w:r w:rsidR="00DA4D2A">
        <w:t>.1</w:t>
      </w:r>
      <w:r w:rsidR="001E69EE">
        <w:t> </w:t>
      </w:r>
      <w:r w:rsidR="00DA4D2A">
        <w:t>ГИА проверяет уровень сформированности компетенций и степени владения выпускником теоретическими знаниями, умениями и практическими навыками для профессиональной деятельности как результатов освоения образовательной программы. Распределение компетенций по аттестационным испытаниям представлено в таблице 1.</w:t>
      </w:r>
    </w:p>
    <w:p w:rsidR="00DA4D2A" w:rsidRDefault="00DA4D2A" w:rsidP="00DA4D2A"/>
    <w:p w:rsidR="00DA4D2A" w:rsidRDefault="00DA4D2A" w:rsidP="00DA4D2A">
      <w:r>
        <w:t>Таблица 1 – Распределение компетенций по аттестационным испытаниям</w:t>
      </w:r>
    </w:p>
    <w:tbl>
      <w:tblPr>
        <w:tblStyle w:val="a5"/>
        <w:tblW w:w="5000" w:type="pct"/>
        <w:tblLook w:val="04A0" w:firstRow="1" w:lastRow="0" w:firstColumn="1" w:lastColumn="0" w:noHBand="0" w:noVBand="1"/>
      </w:tblPr>
      <w:tblGrid>
        <w:gridCol w:w="6420"/>
        <w:gridCol w:w="1729"/>
        <w:gridCol w:w="1479"/>
      </w:tblGrid>
      <w:tr w:rsidR="00A157E7" w:rsidTr="000508DF">
        <w:tc>
          <w:tcPr>
            <w:tcW w:w="3334" w:type="pct"/>
          </w:tcPr>
          <w:p w:rsidR="00A157E7" w:rsidRDefault="00A157E7" w:rsidP="00DA4D2A">
            <w:pPr>
              <w:ind w:firstLine="0"/>
            </w:pPr>
            <w:r>
              <w:t>Компетенция</w:t>
            </w:r>
          </w:p>
        </w:tc>
        <w:tc>
          <w:tcPr>
            <w:tcW w:w="898" w:type="pct"/>
          </w:tcPr>
          <w:p w:rsidR="00A157E7" w:rsidRPr="00A157E7" w:rsidRDefault="00A157E7" w:rsidP="00DA4D2A">
            <w:pPr>
              <w:ind w:firstLine="0"/>
              <w:rPr>
                <w:color w:val="0070C0"/>
              </w:rPr>
            </w:pPr>
            <w:r w:rsidRPr="00A157E7">
              <w:rPr>
                <w:color w:val="0070C0"/>
              </w:rPr>
              <w:t>Гос. экзамен</w:t>
            </w:r>
          </w:p>
        </w:tc>
        <w:tc>
          <w:tcPr>
            <w:tcW w:w="768" w:type="pct"/>
          </w:tcPr>
          <w:p w:rsidR="00A157E7" w:rsidRPr="00A157E7" w:rsidRDefault="00A157E7" w:rsidP="00DA4D2A">
            <w:pPr>
              <w:ind w:firstLine="0"/>
              <w:rPr>
                <w:color w:val="0070C0"/>
              </w:rPr>
            </w:pPr>
            <w:r w:rsidRPr="00A157E7">
              <w:rPr>
                <w:color w:val="0070C0"/>
              </w:rPr>
              <w:t>ВКР</w:t>
            </w:r>
          </w:p>
        </w:tc>
      </w:tr>
      <w:tr w:rsidR="00A157E7" w:rsidTr="00A157E7">
        <w:tc>
          <w:tcPr>
            <w:tcW w:w="5000" w:type="pct"/>
            <w:gridSpan w:val="3"/>
          </w:tcPr>
          <w:p w:rsidR="00A157E7" w:rsidRPr="000F01AC" w:rsidRDefault="00A157E7" w:rsidP="00DA4D2A">
            <w:pPr>
              <w:ind w:firstLine="0"/>
              <w:rPr>
                <w:color w:val="FF0000"/>
              </w:rPr>
            </w:pPr>
            <w:r w:rsidRPr="000F01AC">
              <w:rPr>
                <w:color w:val="FF0000"/>
              </w:rPr>
              <w:t>Общекультурные компетенции</w:t>
            </w:r>
          </w:p>
        </w:tc>
      </w:tr>
      <w:tr w:rsidR="00A157E7" w:rsidTr="000508DF">
        <w:tc>
          <w:tcPr>
            <w:tcW w:w="3334" w:type="pct"/>
          </w:tcPr>
          <w:p w:rsidR="00A157E7" w:rsidRPr="000F01AC" w:rsidRDefault="00A157E7" w:rsidP="00A157E7">
            <w:pPr>
              <w:ind w:firstLine="0"/>
              <w:rPr>
                <w:color w:val="FF0000"/>
              </w:rPr>
            </w:pPr>
            <w:r w:rsidRPr="000F01AC">
              <w:rPr>
                <w:color w:val="FF0000"/>
              </w:rPr>
              <w:t>Код – компетенция</w:t>
            </w:r>
          </w:p>
        </w:tc>
        <w:tc>
          <w:tcPr>
            <w:tcW w:w="898" w:type="pct"/>
            <w:vAlign w:val="center"/>
          </w:tcPr>
          <w:p w:rsidR="00A157E7" w:rsidRPr="000F01AC" w:rsidRDefault="00A157E7" w:rsidP="0007614C">
            <w:pPr>
              <w:ind w:firstLine="0"/>
              <w:jc w:val="center"/>
              <w:rPr>
                <w:color w:val="FF0000"/>
              </w:rPr>
            </w:pPr>
            <w:r w:rsidRPr="000F01AC">
              <w:rPr>
                <w:color w:val="FF0000"/>
              </w:rPr>
              <w:t>+</w:t>
            </w:r>
          </w:p>
        </w:tc>
        <w:tc>
          <w:tcPr>
            <w:tcW w:w="768" w:type="pct"/>
            <w:vAlign w:val="center"/>
          </w:tcPr>
          <w:p w:rsidR="00A157E7" w:rsidRPr="000F01AC" w:rsidRDefault="00A157E7" w:rsidP="0007614C">
            <w:pPr>
              <w:ind w:firstLine="0"/>
              <w:jc w:val="center"/>
              <w:rPr>
                <w:color w:val="FF0000"/>
              </w:rPr>
            </w:pPr>
          </w:p>
        </w:tc>
      </w:tr>
      <w:tr w:rsidR="00A157E7" w:rsidTr="000508DF">
        <w:tc>
          <w:tcPr>
            <w:tcW w:w="3334" w:type="pct"/>
          </w:tcPr>
          <w:p w:rsidR="00A157E7" w:rsidRPr="000F01AC" w:rsidRDefault="00A157E7" w:rsidP="00D759F0">
            <w:pPr>
              <w:ind w:firstLine="0"/>
              <w:rPr>
                <w:color w:val="FF0000"/>
              </w:rPr>
            </w:pPr>
            <w:r w:rsidRPr="000F01AC">
              <w:rPr>
                <w:color w:val="FF0000"/>
              </w:rPr>
              <w:t>Код – компетенция</w:t>
            </w:r>
          </w:p>
        </w:tc>
        <w:tc>
          <w:tcPr>
            <w:tcW w:w="898" w:type="pct"/>
            <w:vAlign w:val="center"/>
          </w:tcPr>
          <w:p w:rsidR="00A157E7" w:rsidRPr="000F01AC" w:rsidRDefault="00A157E7" w:rsidP="0007614C">
            <w:pPr>
              <w:ind w:firstLine="0"/>
              <w:jc w:val="center"/>
              <w:rPr>
                <w:color w:val="FF0000"/>
              </w:rPr>
            </w:pPr>
          </w:p>
        </w:tc>
        <w:tc>
          <w:tcPr>
            <w:tcW w:w="768" w:type="pct"/>
            <w:vAlign w:val="center"/>
          </w:tcPr>
          <w:p w:rsidR="00A157E7" w:rsidRPr="000F01AC" w:rsidRDefault="00A157E7" w:rsidP="0007614C">
            <w:pPr>
              <w:ind w:firstLine="0"/>
              <w:jc w:val="center"/>
              <w:rPr>
                <w:color w:val="FF0000"/>
              </w:rPr>
            </w:pPr>
            <w:r w:rsidRPr="000F01AC">
              <w:rPr>
                <w:color w:val="FF0000"/>
              </w:rPr>
              <w:t>+</w:t>
            </w:r>
          </w:p>
        </w:tc>
      </w:tr>
      <w:tr w:rsidR="00A157E7" w:rsidTr="000508DF">
        <w:tc>
          <w:tcPr>
            <w:tcW w:w="3334" w:type="pct"/>
          </w:tcPr>
          <w:p w:rsidR="00A157E7" w:rsidRPr="000F01AC" w:rsidRDefault="00A157E7" w:rsidP="00DA4D2A">
            <w:pPr>
              <w:ind w:firstLine="0"/>
              <w:rPr>
                <w:color w:val="FF0000"/>
              </w:rPr>
            </w:pPr>
            <w:r w:rsidRPr="000F01AC">
              <w:rPr>
                <w:color w:val="FF0000"/>
              </w:rPr>
              <w:t>…</w:t>
            </w:r>
          </w:p>
        </w:tc>
        <w:tc>
          <w:tcPr>
            <w:tcW w:w="898" w:type="pct"/>
            <w:vAlign w:val="center"/>
          </w:tcPr>
          <w:p w:rsidR="00A157E7" w:rsidRPr="000F01AC" w:rsidRDefault="00A157E7" w:rsidP="0007614C">
            <w:pPr>
              <w:ind w:firstLine="0"/>
              <w:jc w:val="center"/>
              <w:rPr>
                <w:color w:val="FF0000"/>
              </w:rPr>
            </w:pPr>
          </w:p>
        </w:tc>
        <w:tc>
          <w:tcPr>
            <w:tcW w:w="768" w:type="pct"/>
            <w:vAlign w:val="center"/>
          </w:tcPr>
          <w:p w:rsidR="00A157E7" w:rsidRPr="000F01AC" w:rsidRDefault="00A157E7" w:rsidP="0007614C">
            <w:pPr>
              <w:ind w:firstLine="0"/>
              <w:jc w:val="center"/>
              <w:rPr>
                <w:color w:val="FF0000"/>
              </w:rPr>
            </w:pPr>
          </w:p>
        </w:tc>
      </w:tr>
      <w:tr w:rsidR="00A157E7" w:rsidTr="00A157E7">
        <w:tc>
          <w:tcPr>
            <w:tcW w:w="5000" w:type="pct"/>
            <w:gridSpan w:val="3"/>
          </w:tcPr>
          <w:p w:rsidR="00A157E7" w:rsidRPr="000F01AC" w:rsidRDefault="00A157E7" w:rsidP="00D759F0">
            <w:pPr>
              <w:ind w:firstLine="0"/>
              <w:rPr>
                <w:color w:val="FF0000"/>
              </w:rPr>
            </w:pPr>
            <w:r w:rsidRPr="000F01AC">
              <w:rPr>
                <w:color w:val="FF0000"/>
              </w:rPr>
              <w:t>Общепрофессиональные компетенции</w:t>
            </w:r>
          </w:p>
        </w:tc>
      </w:tr>
      <w:tr w:rsidR="00A157E7" w:rsidTr="000508DF">
        <w:tc>
          <w:tcPr>
            <w:tcW w:w="3334" w:type="pct"/>
          </w:tcPr>
          <w:p w:rsidR="00A157E7" w:rsidRPr="000F01AC" w:rsidRDefault="00A157E7" w:rsidP="00D759F0">
            <w:pPr>
              <w:ind w:firstLine="0"/>
              <w:rPr>
                <w:color w:val="FF0000"/>
              </w:rPr>
            </w:pPr>
            <w:r w:rsidRPr="000F01AC">
              <w:rPr>
                <w:color w:val="FF0000"/>
              </w:rPr>
              <w:t>Код – компетенция</w:t>
            </w:r>
          </w:p>
        </w:tc>
        <w:tc>
          <w:tcPr>
            <w:tcW w:w="898" w:type="pct"/>
            <w:vAlign w:val="center"/>
          </w:tcPr>
          <w:p w:rsidR="00A157E7" w:rsidRPr="000F01AC" w:rsidRDefault="00A157E7" w:rsidP="0007614C">
            <w:pPr>
              <w:ind w:firstLine="0"/>
              <w:jc w:val="center"/>
              <w:rPr>
                <w:color w:val="FF0000"/>
              </w:rPr>
            </w:pPr>
            <w:r w:rsidRPr="000F01AC">
              <w:rPr>
                <w:color w:val="FF0000"/>
              </w:rPr>
              <w:t>+</w:t>
            </w:r>
          </w:p>
        </w:tc>
        <w:tc>
          <w:tcPr>
            <w:tcW w:w="768" w:type="pct"/>
            <w:vAlign w:val="center"/>
          </w:tcPr>
          <w:p w:rsidR="00A157E7" w:rsidRPr="000F01AC" w:rsidRDefault="00A157E7" w:rsidP="0007614C">
            <w:pPr>
              <w:ind w:firstLine="0"/>
              <w:jc w:val="center"/>
              <w:rPr>
                <w:color w:val="FF0000"/>
              </w:rPr>
            </w:pPr>
          </w:p>
        </w:tc>
      </w:tr>
      <w:tr w:rsidR="00A157E7" w:rsidTr="000508DF">
        <w:tc>
          <w:tcPr>
            <w:tcW w:w="3334" w:type="pct"/>
          </w:tcPr>
          <w:p w:rsidR="00A157E7" w:rsidRPr="000F01AC" w:rsidRDefault="00A157E7" w:rsidP="00D759F0">
            <w:pPr>
              <w:ind w:firstLine="0"/>
              <w:rPr>
                <w:color w:val="FF0000"/>
              </w:rPr>
            </w:pPr>
            <w:r w:rsidRPr="000F01AC">
              <w:rPr>
                <w:color w:val="FF0000"/>
              </w:rPr>
              <w:t>Код – компетенция</w:t>
            </w:r>
          </w:p>
        </w:tc>
        <w:tc>
          <w:tcPr>
            <w:tcW w:w="898" w:type="pct"/>
            <w:vAlign w:val="center"/>
          </w:tcPr>
          <w:p w:rsidR="00A157E7" w:rsidRPr="000F01AC" w:rsidRDefault="00A157E7" w:rsidP="0007614C">
            <w:pPr>
              <w:ind w:firstLine="0"/>
              <w:jc w:val="center"/>
              <w:rPr>
                <w:color w:val="FF0000"/>
              </w:rPr>
            </w:pPr>
          </w:p>
        </w:tc>
        <w:tc>
          <w:tcPr>
            <w:tcW w:w="768" w:type="pct"/>
            <w:vAlign w:val="center"/>
          </w:tcPr>
          <w:p w:rsidR="00A157E7" w:rsidRPr="000F01AC" w:rsidRDefault="00A157E7" w:rsidP="0007614C">
            <w:pPr>
              <w:ind w:firstLine="0"/>
              <w:jc w:val="center"/>
              <w:rPr>
                <w:color w:val="FF0000"/>
              </w:rPr>
            </w:pPr>
            <w:r w:rsidRPr="000F01AC">
              <w:rPr>
                <w:color w:val="FF0000"/>
              </w:rPr>
              <w:t>+</w:t>
            </w:r>
          </w:p>
        </w:tc>
      </w:tr>
      <w:tr w:rsidR="00A157E7" w:rsidTr="000508DF">
        <w:tc>
          <w:tcPr>
            <w:tcW w:w="3334" w:type="pct"/>
          </w:tcPr>
          <w:p w:rsidR="00A157E7" w:rsidRPr="000F01AC" w:rsidRDefault="00A157E7" w:rsidP="00DA4D2A">
            <w:pPr>
              <w:ind w:firstLine="0"/>
              <w:rPr>
                <w:color w:val="FF0000"/>
              </w:rPr>
            </w:pPr>
            <w:r w:rsidRPr="000F01AC">
              <w:rPr>
                <w:color w:val="FF0000"/>
              </w:rPr>
              <w:t>…</w:t>
            </w:r>
          </w:p>
        </w:tc>
        <w:tc>
          <w:tcPr>
            <w:tcW w:w="898" w:type="pct"/>
            <w:vAlign w:val="center"/>
          </w:tcPr>
          <w:p w:rsidR="00A157E7" w:rsidRPr="000F01AC" w:rsidRDefault="00A157E7" w:rsidP="0007614C">
            <w:pPr>
              <w:ind w:firstLine="0"/>
              <w:jc w:val="center"/>
              <w:rPr>
                <w:color w:val="FF0000"/>
              </w:rPr>
            </w:pPr>
          </w:p>
        </w:tc>
        <w:tc>
          <w:tcPr>
            <w:tcW w:w="768" w:type="pct"/>
            <w:vAlign w:val="center"/>
          </w:tcPr>
          <w:p w:rsidR="00A157E7" w:rsidRPr="000F01AC" w:rsidRDefault="00A157E7" w:rsidP="0007614C">
            <w:pPr>
              <w:ind w:firstLine="0"/>
              <w:jc w:val="center"/>
              <w:rPr>
                <w:color w:val="FF0000"/>
              </w:rPr>
            </w:pPr>
          </w:p>
        </w:tc>
      </w:tr>
      <w:tr w:rsidR="00A157E7" w:rsidTr="00A157E7">
        <w:tc>
          <w:tcPr>
            <w:tcW w:w="5000" w:type="pct"/>
            <w:gridSpan w:val="3"/>
          </w:tcPr>
          <w:p w:rsidR="00A157E7" w:rsidRPr="000F01AC" w:rsidRDefault="00A157E7" w:rsidP="00D759F0">
            <w:pPr>
              <w:ind w:firstLine="0"/>
              <w:rPr>
                <w:color w:val="FF0000"/>
              </w:rPr>
            </w:pPr>
            <w:r w:rsidRPr="000F01AC">
              <w:rPr>
                <w:color w:val="FF0000"/>
              </w:rPr>
              <w:t>Профессиональные компетенции</w:t>
            </w:r>
          </w:p>
        </w:tc>
      </w:tr>
      <w:tr w:rsidR="00A157E7" w:rsidTr="000508DF">
        <w:tc>
          <w:tcPr>
            <w:tcW w:w="3334" w:type="pct"/>
          </w:tcPr>
          <w:p w:rsidR="00A157E7" w:rsidRPr="000F01AC" w:rsidRDefault="00A157E7" w:rsidP="00D759F0">
            <w:pPr>
              <w:ind w:firstLine="0"/>
              <w:rPr>
                <w:color w:val="FF0000"/>
              </w:rPr>
            </w:pPr>
            <w:r w:rsidRPr="000F01AC">
              <w:rPr>
                <w:color w:val="FF0000"/>
              </w:rPr>
              <w:t>Код – компетенция</w:t>
            </w:r>
          </w:p>
        </w:tc>
        <w:tc>
          <w:tcPr>
            <w:tcW w:w="898" w:type="pct"/>
            <w:vAlign w:val="center"/>
          </w:tcPr>
          <w:p w:rsidR="00A157E7" w:rsidRPr="000F01AC" w:rsidRDefault="00A157E7" w:rsidP="0007614C">
            <w:pPr>
              <w:ind w:firstLine="0"/>
              <w:jc w:val="center"/>
              <w:rPr>
                <w:color w:val="FF0000"/>
              </w:rPr>
            </w:pPr>
            <w:r w:rsidRPr="000F01AC">
              <w:rPr>
                <w:color w:val="FF0000"/>
              </w:rPr>
              <w:t>+</w:t>
            </w:r>
          </w:p>
        </w:tc>
        <w:tc>
          <w:tcPr>
            <w:tcW w:w="768" w:type="pct"/>
            <w:vAlign w:val="center"/>
          </w:tcPr>
          <w:p w:rsidR="00A157E7" w:rsidRPr="000F01AC" w:rsidRDefault="00A157E7" w:rsidP="0007614C">
            <w:pPr>
              <w:ind w:firstLine="0"/>
              <w:jc w:val="center"/>
              <w:rPr>
                <w:color w:val="FF0000"/>
              </w:rPr>
            </w:pPr>
          </w:p>
        </w:tc>
      </w:tr>
      <w:tr w:rsidR="00A157E7" w:rsidTr="000508DF">
        <w:trPr>
          <w:trHeight w:val="116"/>
        </w:trPr>
        <w:tc>
          <w:tcPr>
            <w:tcW w:w="3334" w:type="pct"/>
          </w:tcPr>
          <w:p w:rsidR="00A157E7" w:rsidRPr="000F01AC" w:rsidRDefault="00A157E7" w:rsidP="00D759F0">
            <w:pPr>
              <w:ind w:firstLine="0"/>
              <w:rPr>
                <w:color w:val="FF0000"/>
              </w:rPr>
            </w:pPr>
            <w:r w:rsidRPr="000F01AC">
              <w:rPr>
                <w:color w:val="FF0000"/>
              </w:rPr>
              <w:t>Код – компетенция</w:t>
            </w:r>
          </w:p>
        </w:tc>
        <w:tc>
          <w:tcPr>
            <w:tcW w:w="898" w:type="pct"/>
            <w:vAlign w:val="center"/>
          </w:tcPr>
          <w:p w:rsidR="00A157E7" w:rsidRPr="000F01AC" w:rsidRDefault="00A157E7" w:rsidP="0007614C">
            <w:pPr>
              <w:ind w:firstLine="0"/>
              <w:jc w:val="center"/>
              <w:rPr>
                <w:color w:val="FF0000"/>
              </w:rPr>
            </w:pPr>
          </w:p>
        </w:tc>
        <w:tc>
          <w:tcPr>
            <w:tcW w:w="768" w:type="pct"/>
            <w:vAlign w:val="center"/>
          </w:tcPr>
          <w:p w:rsidR="00A157E7" w:rsidRPr="000F01AC" w:rsidRDefault="00A157E7" w:rsidP="0007614C">
            <w:pPr>
              <w:ind w:firstLine="0"/>
              <w:jc w:val="center"/>
              <w:rPr>
                <w:color w:val="FF0000"/>
              </w:rPr>
            </w:pPr>
            <w:r w:rsidRPr="000F01AC">
              <w:rPr>
                <w:color w:val="FF0000"/>
              </w:rPr>
              <w:t>+</w:t>
            </w:r>
          </w:p>
        </w:tc>
      </w:tr>
      <w:tr w:rsidR="00A157E7" w:rsidTr="000508DF">
        <w:tc>
          <w:tcPr>
            <w:tcW w:w="3334" w:type="pct"/>
          </w:tcPr>
          <w:p w:rsidR="00A157E7" w:rsidRPr="000F01AC" w:rsidRDefault="00A157E7" w:rsidP="00D759F0">
            <w:pPr>
              <w:ind w:firstLine="0"/>
              <w:rPr>
                <w:color w:val="FF0000"/>
              </w:rPr>
            </w:pPr>
            <w:r w:rsidRPr="000F01AC">
              <w:rPr>
                <w:color w:val="FF0000"/>
              </w:rPr>
              <w:t>…</w:t>
            </w:r>
          </w:p>
        </w:tc>
        <w:tc>
          <w:tcPr>
            <w:tcW w:w="898" w:type="pct"/>
            <w:vAlign w:val="center"/>
          </w:tcPr>
          <w:p w:rsidR="00A157E7" w:rsidRPr="000F01AC" w:rsidRDefault="00A157E7" w:rsidP="0007614C">
            <w:pPr>
              <w:ind w:firstLine="0"/>
              <w:jc w:val="center"/>
              <w:rPr>
                <w:color w:val="FF0000"/>
              </w:rPr>
            </w:pPr>
          </w:p>
        </w:tc>
        <w:tc>
          <w:tcPr>
            <w:tcW w:w="768" w:type="pct"/>
            <w:vAlign w:val="center"/>
          </w:tcPr>
          <w:p w:rsidR="00A157E7" w:rsidRPr="000F01AC" w:rsidRDefault="00A157E7" w:rsidP="0007614C">
            <w:pPr>
              <w:ind w:firstLine="0"/>
              <w:jc w:val="center"/>
              <w:rPr>
                <w:color w:val="FF0000"/>
              </w:rPr>
            </w:pPr>
          </w:p>
        </w:tc>
      </w:tr>
    </w:tbl>
    <w:p w:rsidR="000508DF" w:rsidRPr="003F4190" w:rsidRDefault="003F4190" w:rsidP="003F4190">
      <w:pPr>
        <w:pStyle w:val="1"/>
      </w:pPr>
      <w:bookmarkStart w:id="5" w:name="_Toc62563153"/>
      <w:r>
        <w:rPr>
          <w:lang w:val="en-US"/>
        </w:rPr>
        <w:t>6</w:t>
      </w:r>
      <w:r w:rsidR="000508DF">
        <w:t> </w:t>
      </w:r>
      <w:r w:rsidR="000508DF" w:rsidRPr="00A157E7">
        <w:t>Программа государственного экзамена</w:t>
      </w:r>
      <w:bookmarkEnd w:id="5"/>
    </w:p>
    <w:p w:rsidR="000508DF" w:rsidRDefault="003F4190" w:rsidP="000508DF">
      <w:r w:rsidRPr="003F4190">
        <w:t>6</w:t>
      </w:r>
      <w:r w:rsidR="000508DF">
        <w:t>.1 Вопросы экзаменационного билета проверяют сформированность и степень владения обучающимся теоретическими знаниями, умениями и практическими навыками для профессиональной деятельности всего перечня компетенций, проверяемых на государственном экзамене (п.</w:t>
      </w:r>
      <w:r w:rsidRPr="003F4190">
        <w:t>5</w:t>
      </w:r>
      <w:r w:rsidR="000508DF">
        <w:t>, таблица 1).</w:t>
      </w:r>
    </w:p>
    <w:p w:rsidR="000508DF" w:rsidRDefault="003F4190" w:rsidP="000508DF">
      <w:r w:rsidRPr="003F4190">
        <w:t>6</w:t>
      </w:r>
      <w:r w:rsidR="000508DF">
        <w:t>.2 Экзаменационный билет содержит вопросы по дисциплинам, формирующим компетенции, проверяемые на государственном экзамене (п.</w:t>
      </w:r>
      <w:r w:rsidRPr="003F4190">
        <w:t>5</w:t>
      </w:r>
      <w:r w:rsidR="000508DF">
        <w:t>, таблица 1).</w:t>
      </w:r>
    </w:p>
    <w:p w:rsidR="000508DF" w:rsidRDefault="003F4190" w:rsidP="000508DF">
      <w:r w:rsidRPr="003F4190">
        <w:t>6</w:t>
      </w:r>
      <w:r w:rsidR="000508DF">
        <w:t xml:space="preserve">.3 Экзаменационный билет состоит из: </w:t>
      </w:r>
      <w:r w:rsidR="000508DF" w:rsidRPr="00A157E7">
        <w:rPr>
          <w:color w:val="FF0000"/>
        </w:rPr>
        <w:t>описание структуры билета</w:t>
      </w:r>
      <w:r w:rsidR="000508DF">
        <w:rPr>
          <w:color w:val="FF0000"/>
        </w:rPr>
        <w:t>, типов вопросов и требуемых форм ответов</w:t>
      </w:r>
      <w:r w:rsidR="000508DF">
        <w:t>.</w:t>
      </w:r>
    </w:p>
    <w:p w:rsidR="000508DF" w:rsidRDefault="003F4190" w:rsidP="000508DF">
      <w:r w:rsidRPr="003F4190">
        <w:t>6</w:t>
      </w:r>
      <w:r w:rsidR="000508DF">
        <w:t>.4 Перечень вопросов, выносимых на государственный экзамен с рекомендациями по подготовке и перечнем рекомендуемой литературы, представлены в Приложении А.</w:t>
      </w:r>
    </w:p>
    <w:p w:rsidR="00DA4D2A" w:rsidRDefault="003F4190" w:rsidP="00DA4D2A">
      <w:pPr>
        <w:pStyle w:val="1"/>
      </w:pPr>
      <w:bookmarkStart w:id="6" w:name="_Toc62563154"/>
      <w:r>
        <w:t>7</w:t>
      </w:r>
      <w:r w:rsidR="001E69EE">
        <w:t> </w:t>
      </w:r>
      <w:r w:rsidR="00DA4D2A">
        <w:t>Критерии оценки результатов сдачи государственного экзамена</w:t>
      </w:r>
      <w:bookmarkEnd w:id="6"/>
    </w:p>
    <w:p w:rsidR="00DA4D2A" w:rsidRDefault="003F4190" w:rsidP="00DA4D2A">
      <w:r>
        <w:t>7</w:t>
      </w:r>
      <w:r w:rsidR="00DA4D2A">
        <w:t>.1</w:t>
      </w:r>
      <w:r w:rsidR="001E69EE">
        <w:t> </w:t>
      </w:r>
      <w:r w:rsidR="00DA4D2A">
        <w:t>Результаты государственного экзамена определяются оценками «отлично», «хорошо», «удовлетворительно», «неудовлетворительно», объявляются обучающимся после окончания работы ГЭК в день экзамена и заносятся в зачетную книжку и ведомость.</w:t>
      </w:r>
    </w:p>
    <w:p w:rsidR="000F01AC" w:rsidRDefault="003F4190" w:rsidP="00DA4D2A">
      <w:r>
        <w:t>7</w:t>
      </w:r>
      <w:r w:rsidR="000F01AC">
        <w:t>.2</w:t>
      </w:r>
      <w:r w:rsidR="001E69EE">
        <w:t> </w:t>
      </w:r>
      <w:r w:rsidR="00DA4D2A">
        <w:t xml:space="preserve">Оценка «отлично» выставляется обучающемуся, если </w:t>
      </w:r>
      <w:r w:rsidR="000F01AC" w:rsidRPr="000F01AC">
        <w:rPr>
          <w:color w:val="FF0000"/>
        </w:rPr>
        <w:t>описание условий</w:t>
      </w:r>
      <w:r w:rsidR="000F01AC" w:rsidRPr="001016B1">
        <w:t>.</w:t>
      </w:r>
    </w:p>
    <w:p w:rsidR="00DA4D2A" w:rsidRDefault="003F4190" w:rsidP="00DA4D2A">
      <w:r>
        <w:t>7</w:t>
      </w:r>
      <w:r w:rsidR="000F01AC">
        <w:t>.3</w:t>
      </w:r>
      <w:r w:rsidR="001E69EE">
        <w:t> </w:t>
      </w:r>
      <w:r w:rsidR="00DA4D2A">
        <w:t xml:space="preserve">Оценка «хорошо» выставляется обучающемуся, если </w:t>
      </w:r>
      <w:r w:rsidR="000F01AC" w:rsidRPr="000F01AC">
        <w:rPr>
          <w:color w:val="FF0000"/>
        </w:rPr>
        <w:t>описание условий</w:t>
      </w:r>
      <w:r w:rsidR="000F01AC" w:rsidRPr="001016B1">
        <w:t>.</w:t>
      </w:r>
    </w:p>
    <w:p w:rsidR="00DA4D2A" w:rsidRDefault="003F4190" w:rsidP="00DA4D2A">
      <w:r>
        <w:t>7</w:t>
      </w:r>
      <w:r w:rsidR="000F01AC">
        <w:t>.4</w:t>
      </w:r>
      <w:r w:rsidR="001E69EE">
        <w:t> </w:t>
      </w:r>
      <w:r w:rsidR="00DA4D2A">
        <w:t xml:space="preserve">Оценка «удовлетворительно» выставляется обучающемуся, если </w:t>
      </w:r>
      <w:r w:rsidR="000F01AC" w:rsidRPr="000F01AC">
        <w:rPr>
          <w:color w:val="FF0000"/>
        </w:rPr>
        <w:t>описание условий</w:t>
      </w:r>
      <w:r w:rsidR="000F01AC" w:rsidRPr="001016B1">
        <w:t>.</w:t>
      </w:r>
    </w:p>
    <w:p w:rsidR="001016B1" w:rsidRPr="001016B1" w:rsidRDefault="003F4190" w:rsidP="001016B1">
      <w:r>
        <w:t>7</w:t>
      </w:r>
      <w:r w:rsidR="000F01AC">
        <w:t>.5</w:t>
      </w:r>
      <w:r w:rsidR="001E69EE">
        <w:t> </w:t>
      </w:r>
      <w:r w:rsidR="00DA4D2A">
        <w:t xml:space="preserve">Оценка «неудовлетворительно» выставляется обучающемуся, если </w:t>
      </w:r>
      <w:r w:rsidR="000F01AC">
        <w:rPr>
          <w:color w:val="FF0000"/>
        </w:rPr>
        <w:t>описание условий</w:t>
      </w:r>
      <w:r w:rsidR="000F01AC" w:rsidRPr="001016B1">
        <w:t>.</w:t>
      </w:r>
    </w:p>
    <w:p w:rsidR="00DA4D2A" w:rsidRDefault="003F4190" w:rsidP="00DA4D2A">
      <w:pPr>
        <w:pStyle w:val="1"/>
      </w:pPr>
      <w:bookmarkStart w:id="7" w:name="_Toc62563155"/>
      <w:r>
        <w:t>8</w:t>
      </w:r>
      <w:r w:rsidR="001E69EE">
        <w:t> </w:t>
      </w:r>
      <w:r w:rsidR="00DA4D2A">
        <w:t xml:space="preserve">Порядок выполнения </w:t>
      </w:r>
      <w:r w:rsidR="000508DF">
        <w:t xml:space="preserve">выпускной квалификационной работы </w:t>
      </w:r>
      <w:r w:rsidR="00DA4D2A">
        <w:t xml:space="preserve">и подготовки к защите </w:t>
      </w:r>
      <w:r w:rsidR="000508DF">
        <w:t>выпускной квалификационной работы</w:t>
      </w:r>
      <w:bookmarkEnd w:id="7"/>
    </w:p>
    <w:p w:rsidR="00DA4D2A" w:rsidRDefault="003F4190" w:rsidP="00DA4D2A">
      <w:r>
        <w:t>8</w:t>
      </w:r>
      <w:r w:rsidR="00DA4D2A">
        <w:t>.1</w:t>
      </w:r>
      <w:r w:rsidR="001E69EE">
        <w:t> </w:t>
      </w:r>
      <w:r w:rsidR="00DA4D2A">
        <w:t xml:space="preserve">ВКР выполняется в форме выпускной квалификационной работы </w:t>
      </w:r>
      <w:r w:rsidR="00DA4D2A" w:rsidRPr="000F01AC">
        <w:rPr>
          <w:color w:val="FF0000"/>
        </w:rPr>
        <w:t>бакалавра</w:t>
      </w:r>
      <w:r w:rsidR="000F01AC" w:rsidRPr="000F01AC">
        <w:rPr>
          <w:color w:val="FF0000"/>
        </w:rPr>
        <w:t>, специалиста, магистра</w:t>
      </w:r>
      <w:r w:rsidR="00DA4D2A">
        <w:t xml:space="preserve"> под руководством руководителя ВКР.</w:t>
      </w:r>
    </w:p>
    <w:p w:rsidR="00DA4D2A" w:rsidRDefault="003F4190" w:rsidP="00DA4D2A">
      <w:r>
        <w:lastRenderedPageBreak/>
        <w:t>8</w:t>
      </w:r>
      <w:r w:rsidR="001E69EE">
        <w:t>.2 </w:t>
      </w:r>
      <w:r w:rsidR="00DA4D2A">
        <w:t>В организации подготовки к процедуре защиты ВКР участвуют руководитель образовательной программы, руководитель ВКР</w:t>
      </w:r>
      <w:r w:rsidR="00EE0E60">
        <w:t>/</w:t>
      </w:r>
      <w:r w:rsidR="00EE0E60" w:rsidRPr="00EE0E60">
        <w:rPr>
          <w:color w:val="FF0000"/>
        </w:rPr>
        <w:t>научный руководитель</w:t>
      </w:r>
      <w:r w:rsidR="00DA4D2A">
        <w:t xml:space="preserve">, консультант (при необходимости), обучающиеся и </w:t>
      </w:r>
      <w:r w:rsidR="00EE0E60">
        <w:t xml:space="preserve">сотрудники </w:t>
      </w:r>
      <w:r w:rsidR="00EE0E60" w:rsidRPr="00EE0E60">
        <w:rPr>
          <w:color w:val="FF0000"/>
        </w:rPr>
        <w:t>деканатов факультетов/дирекций институтов/учебных офисов САЕ</w:t>
      </w:r>
      <w:r w:rsidR="00EE0E60">
        <w:t>.</w:t>
      </w:r>
    </w:p>
    <w:p w:rsidR="00EE0E60" w:rsidRPr="00D46E5E" w:rsidRDefault="003F4190" w:rsidP="00DA4D2A">
      <w:r w:rsidRPr="00D46E5E">
        <w:t>8</w:t>
      </w:r>
      <w:r w:rsidR="00EE0E60" w:rsidRPr="00D46E5E">
        <w:t>.3 При ре</w:t>
      </w:r>
      <w:r w:rsidR="001E5718" w:rsidRPr="00D46E5E">
        <w:t>шении сложных комплексных задач</w:t>
      </w:r>
      <w:r w:rsidR="00EE0E60" w:rsidRPr="00D46E5E">
        <w:t xml:space="preserve"> созда</w:t>
      </w:r>
      <w:r w:rsidR="0007614C" w:rsidRPr="00D46E5E">
        <w:t>ю</w:t>
      </w:r>
      <w:r w:rsidR="00EE0E60" w:rsidRPr="00D46E5E">
        <w:t xml:space="preserve">тся </w:t>
      </w:r>
      <w:r w:rsidR="001E5718" w:rsidRPr="00D46E5E">
        <w:t xml:space="preserve">коллективы </w:t>
      </w:r>
      <w:r w:rsidR="00EE0E60" w:rsidRPr="00D46E5E">
        <w:t>обучающихся для выполнения ВКР из не более 3 человек, в которых каждый обучающийся выполняет в соответствии с общей задачей свое конкретное задание.</w:t>
      </w:r>
    </w:p>
    <w:p w:rsidR="001E5718" w:rsidRPr="00320E6B" w:rsidRDefault="003F4190" w:rsidP="001E5718">
      <w:pPr>
        <w:ind w:firstLine="708"/>
      </w:pPr>
      <w:r>
        <w:t>8</w:t>
      </w:r>
      <w:r w:rsidR="00884A42">
        <w:t>.4</w:t>
      </w:r>
      <w:r w:rsidR="001E5718" w:rsidRPr="00320E6B">
        <w:t xml:space="preserve"> Выпускными квалификационными работами </w:t>
      </w:r>
      <w:r w:rsidR="001E5718">
        <w:t>руководят</w:t>
      </w:r>
      <w:r w:rsidR="001E5718" w:rsidRPr="00320E6B">
        <w:t xml:space="preserve"> н</w:t>
      </w:r>
      <w:r w:rsidR="00D46E5E">
        <w:t>аучно-педагогические работники:</w:t>
      </w:r>
    </w:p>
    <w:p w:rsidR="001E5718" w:rsidRPr="001E5718" w:rsidRDefault="001E5718" w:rsidP="001E5718">
      <w:pPr>
        <w:ind w:firstLine="708"/>
        <w:rPr>
          <w:color w:val="FF0000"/>
        </w:rPr>
      </w:pPr>
      <w:r w:rsidRPr="001E5718">
        <w:rPr>
          <w:color w:val="FF0000"/>
        </w:rPr>
        <w:t xml:space="preserve">– имеющие ученое звание или ученую степень </w:t>
      </w:r>
      <w:r w:rsidR="00D46E5E">
        <w:rPr>
          <w:color w:val="FF0000"/>
        </w:rPr>
        <w:t>доктора наук – без ограничений;</w:t>
      </w:r>
    </w:p>
    <w:p w:rsidR="001E5718" w:rsidRPr="001E5718" w:rsidRDefault="001E5718" w:rsidP="001E5718">
      <w:pPr>
        <w:ind w:firstLine="708"/>
        <w:rPr>
          <w:color w:val="FF0000"/>
        </w:rPr>
      </w:pPr>
      <w:r w:rsidRPr="001E5718">
        <w:rPr>
          <w:color w:val="FF0000"/>
        </w:rPr>
        <w:t>– имеющие ученую степень кандидата наук, но без ученого звания – только ВКР бакалавров и специалистов, а также магистерскими диссертациями по решению ученого совета учебного структурного подразделения</w:t>
      </w:r>
      <w:r>
        <w:rPr>
          <w:color w:val="FF0000"/>
        </w:rPr>
        <w:t>.</w:t>
      </w:r>
    </w:p>
    <w:p w:rsidR="001E5718" w:rsidRPr="001E5718" w:rsidRDefault="001E5718" w:rsidP="001E5718">
      <w:pPr>
        <w:ind w:firstLine="708"/>
        <w:rPr>
          <w:color w:val="FF0000"/>
        </w:rPr>
      </w:pPr>
      <w:r>
        <w:rPr>
          <w:color w:val="FF0000"/>
        </w:rPr>
        <w:t>К</w:t>
      </w:r>
      <w:r w:rsidRPr="001E5718">
        <w:rPr>
          <w:color w:val="FF0000"/>
        </w:rPr>
        <w:t xml:space="preserve"> педагогическим работникам с учеными степенями и/или учеными званиями для творческих направлений подготовки бакалавриата и специальностей приравниваются лица без ученых степеней и званий, имеющие государственные почетные звания, дипломы лауреатов и степеней международных и всероссийских конкурсов, патенты на промышленные образцы; являющиеся членами российских и международных творческих союзов соответствующего профиля, лауреаты государственных премий в соответствующей профессиональной сфере.</w:t>
      </w:r>
    </w:p>
    <w:p w:rsidR="00DA4D2A" w:rsidRDefault="003F4190" w:rsidP="00DA4D2A">
      <w:r>
        <w:t>8</w:t>
      </w:r>
      <w:r w:rsidR="001E69EE">
        <w:t>.5 </w:t>
      </w:r>
      <w:r w:rsidR="00DA4D2A">
        <w:t xml:space="preserve">Обучающийся выбирает тему ВКР из примерного перечня тем (Приложение Б), руководствуясь интересом к проблеме, возможностью получения фактических данных, наличием специальной литературы, учитывая, что основным требованием является научная и практическая актуальность и новизна темы. Обучающийся может работать по самостоятельно предложенной теме при условии обоснованности целесообразности ее разработки для практического применения в области профессиональной деятельности или на конкретном объекте профессиональной деятельности по направлению подготовки </w:t>
      </w:r>
      <w:r w:rsidR="00DA1C08" w:rsidRPr="00DA1C08">
        <w:rPr>
          <w:color w:val="FF0000"/>
        </w:rPr>
        <w:t>Код Наименование направления подготовки</w:t>
      </w:r>
      <w:r w:rsidR="00DA4D2A">
        <w:t xml:space="preserve"> (уровень </w:t>
      </w:r>
      <w:r w:rsidR="00DA1C08" w:rsidRPr="00DA1C08">
        <w:rPr>
          <w:color w:val="FF0000"/>
        </w:rPr>
        <w:t>бакалавриата, специалитета, магистратуры</w:t>
      </w:r>
      <w:r w:rsidR="00DA4D2A">
        <w:t>) и профилю «</w:t>
      </w:r>
      <w:r w:rsidR="00DA1C08" w:rsidRPr="00DA1C08">
        <w:rPr>
          <w:color w:val="FF0000"/>
        </w:rPr>
        <w:t>Наименование образовательной программы</w:t>
      </w:r>
      <w:r w:rsidR="00DA4D2A">
        <w:t>».</w:t>
      </w:r>
    </w:p>
    <w:p w:rsidR="00DA4D2A" w:rsidRPr="00787BA7" w:rsidRDefault="003F4190" w:rsidP="00DA4D2A">
      <w:r>
        <w:rPr>
          <w:color w:val="0070C0"/>
        </w:rPr>
        <w:t>8</w:t>
      </w:r>
      <w:r w:rsidR="00DA4D2A" w:rsidRPr="00884A42">
        <w:rPr>
          <w:color w:val="0070C0"/>
        </w:rPr>
        <w:t>.</w:t>
      </w:r>
      <w:r w:rsidR="001E69EE">
        <w:rPr>
          <w:color w:val="0070C0"/>
        </w:rPr>
        <w:t>6 </w:t>
      </w:r>
      <w:r w:rsidR="00DA4D2A" w:rsidRPr="00884A42">
        <w:rPr>
          <w:color w:val="0070C0"/>
        </w:rPr>
        <w:t xml:space="preserve">Обучающийся пишет заявление на имя </w:t>
      </w:r>
      <w:r w:rsidR="00884A42" w:rsidRPr="00787BA7">
        <w:rPr>
          <w:color w:val="FF0000"/>
        </w:rPr>
        <w:t>декана/</w:t>
      </w:r>
      <w:r w:rsidR="00DA4D2A" w:rsidRPr="00787BA7">
        <w:rPr>
          <w:color w:val="FF0000"/>
        </w:rPr>
        <w:t>директора</w:t>
      </w:r>
      <w:r w:rsidR="00787BA7" w:rsidRPr="00787BA7">
        <w:rPr>
          <w:color w:val="FF0000"/>
        </w:rPr>
        <w:t>/руководителя офиса/заведующего кафедрой</w:t>
      </w:r>
      <w:r w:rsidR="00DA4D2A" w:rsidRPr="00884A42">
        <w:rPr>
          <w:color w:val="0070C0"/>
        </w:rPr>
        <w:t xml:space="preserve">, в котором формулирует тему своей ВКР. Заявление согласовывают руководитель ВКР и руководитель программы. На основании заявлений обучающихся </w:t>
      </w:r>
      <w:r w:rsidR="00DA4D2A" w:rsidRPr="00787BA7">
        <w:t>издается распоряжение о закреплении тем и руководителей ВКР за обучающимися.</w:t>
      </w:r>
    </w:p>
    <w:p w:rsidR="00DA4D2A" w:rsidRDefault="003F4190" w:rsidP="00DA4D2A">
      <w:r>
        <w:t>8</w:t>
      </w:r>
      <w:r w:rsidR="001E69EE" w:rsidRPr="00E068BB">
        <w:t>.7 </w:t>
      </w:r>
      <w:r w:rsidR="00DA4D2A" w:rsidRPr="00E068BB">
        <w:t xml:space="preserve">Обучающийся получает от руководителя ВКР задание на выполнение ВКР, конкретизирующее объем и содержание ВКР </w:t>
      </w:r>
      <w:r w:rsidR="00DA4D2A" w:rsidRPr="00E068BB">
        <w:rPr>
          <w:color w:val="0070C0"/>
        </w:rPr>
        <w:t xml:space="preserve">до начала </w:t>
      </w:r>
      <w:r w:rsidR="00DD03D9" w:rsidRPr="00E068BB">
        <w:rPr>
          <w:color w:val="0070C0"/>
        </w:rPr>
        <w:t xml:space="preserve">выполнения выпускной квалификационной работы </w:t>
      </w:r>
      <w:r w:rsidR="00DA4D2A" w:rsidRPr="00E068BB">
        <w:t>(Приложение В).</w:t>
      </w:r>
    </w:p>
    <w:p w:rsidR="00DA4D2A" w:rsidRDefault="003F4190" w:rsidP="00DA4D2A">
      <w:r>
        <w:t>8</w:t>
      </w:r>
      <w:r w:rsidR="001E69EE">
        <w:t>.8 </w:t>
      </w:r>
      <w:r w:rsidR="00DA4D2A">
        <w:t xml:space="preserve">Обучающийся самостоятельно выполняет ВКР в соответствии с требованиями настоящей Программы </w:t>
      </w:r>
      <w:r w:rsidR="00DA4D2A" w:rsidRPr="00E068BB">
        <w:rPr>
          <w:color w:val="0070C0"/>
        </w:rPr>
        <w:t>в период преддипломной практики.</w:t>
      </w:r>
    </w:p>
    <w:p w:rsidR="00DA4D2A" w:rsidRDefault="003F4190" w:rsidP="00DA4D2A">
      <w:r>
        <w:t>8</w:t>
      </w:r>
      <w:r w:rsidR="001E69EE">
        <w:t>.9 </w:t>
      </w:r>
      <w:r w:rsidR="00DA4D2A">
        <w:t>Обучающийся несет ответственность за достоверность данных, представленных в ВКР, при заимствовании отдельных материалов и результатов ссылается на авторов и источники.</w:t>
      </w:r>
    </w:p>
    <w:p w:rsidR="00DA4D2A" w:rsidRDefault="003F4190" w:rsidP="00DA4D2A">
      <w:r>
        <w:t>8</w:t>
      </w:r>
      <w:r w:rsidR="001E69EE">
        <w:t>.10 </w:t>
      </w:r>
      <w:r w:rsidR="00DA4D2A">
        <w:t xml:space="preserve">Текст ВКР проверяется руководителем ВКР на объём заимствования. Для проверки текста ВКР на объём заимствований руководители ВКР используют </w:t>
      </w:r>
      <w:r w:rsidR="00DA4D2A" w:rsidRPr="00E068BB">
        <w:rPr>
          <w:color w:val="0070C0"/>
        </w:rPr>
        <w:t xml:space="preserve">публично-доступный сервис «Антиплагиат» </w:t>
      </w:r>
      <w:r w:rsidR="0007614C">
        <w:rPr>
          <w:color w:val="0070C0"/>
        </w:rPr>
        <w:t>(</w:t>
      </w:r>
      <w:hyperlink r:id="rId8" w:history="1">
        <w:r w:rsidR="0007614C" w:rsidRPr="002E5811">
          <w:rPr>
            <w:rStyle w:val="a4"/>
          </w:rPr>
          <w:t>https://www.antiplagiat.ru/</w:t>
        </w:r>
      </w:hyperlink>
      <w:r w:rsidR="0007614C">
        <w:rPr>
          <w:color w:val="0070C0"/>
        </w:rPr>
        <w:t>), бесплатная версия</w:t>
      </w:r>
      <w:r w:rsidR="00DA4D2A">
        <w:t xml:space="preserve">. Доля авторского текста в ВКР должна быть </w:t>
      </w:r>
      <w:r w:rsidR="00DA4D2A" w:rsidRPr="00E068BB">
        <w:rPr>
          <w:color w:val="0070C0"/>
        </w:rPr>
        <w:t xml:space="preserve">не менее </w:t>
      </w:r>
      <w:r w:rsidR="00DA4D2A" w:rsidRPr="0007614C">
        <w:rPr>
          <w:color w:val="FF0000"/>
        </w:rPr>
        <w:t>7</w:t>
      </w:r>
      <w:r w:rsidR="00E068BB" w:rsidRPr="0007614C">
        <w:rPr>
          <w:color w:val="FF0000"/>
        </w:rPr>
        <w:t>5</w:t>
      </w:r>
      <w:r w:rsidR="00DA4D2A" w:rsidRPr="0007614C">
        <w:rPr>
          <w:color w:val="FF0000"/>
        </w:rPr>
        <w:t>%</w:t>
      </w:r>
      <w:r w:rsidR="00DA4D2A" w:rsidRPr="00E068BB">
        <w:rPr>
          <w:color w:val="0070C0"/>
        </w:rPr>
        <w:t>.</w:t>
      </w:r>
    </w:p>
    <w:p w:rsidR="00DA4D2A" w:rsidRDefault="003F4190" w:rsidP="00DA4D2A">
      <w:r>
        <w:t>8</w:t>
      </w:r>
      <w:r w:rsidR="001E69EE">
        <w:t>.11 </w:t>
      </w:r>
      <w:r w:rsidR="00DA4D2A">
        <w:t xml:space="preserve">Предварительная защита ВКР проходит в рамках </w:t>
      </w:r>
      <w:r w:rsidR="00DA4D2A" w:rsidRPr="00E068BB">
        <w:rPr>
          <w:color w:val="0070C0"/>
        </w:rPr>
        <w:t>защиты отчета по преддипломной практике.</w:t>
      </w:r>
      <w:r w:rsidR="00DA4D2A">
        <w:t xml:space="preserve"> По итогам защиты допускается корректировка темы путем внесения изменений в ранее изданное распоряжение о закреплении тем и рук</w:t>
      </w:r>
      <w:r w:rsidR="00D46E5E">
        <w:t>оводителей ВКР за обучающимися.</w:t>
      </w:r>
    </w:p>
    <w:p w:rsidR="00DA4D2A" w:rsidRDefault="003F4190" w:rsidP="00DA4D2A">
      <w:r>
        <w:t>8</w:t>
      </w:r>
      <w:r w:rsidR="00DA4D2A">
        <w:t>.1</w:t>
      </w:r>
      <w:r w:rsidR="001E69EE">
        <w:t>2 </w:t>
      </w:r>
      <w:r w:rsidR="00DA4D2A">
        <w:t xml:space="preserve">После завершения обучающимся подготовки ВКР руководитель указанной работы представляет секретарю ГЭК письменный отзыв о работе обучающегося в период подготовки </w:t>
      </w:r>
      <w:r w:rsidR="00DA4D2A">
        <w:lastRenderedPageBreak/>
        <w:t>ВКР (далее – отзыв). Шаблон отзыва и требования к его содержанию представлены в Приложении Г.</w:t>
      </w:r>
    </w:p>
    <w:p w:rsidR="00E068BB" w:rsidRPr="00E068BB" w:rsidRDefault="003F4190" w:rsidP="00E068BB">
      <w:pPr>
        <w:ind w:firstLine="708"/>
        <w:rPr>
          <w:color w:val="0070C0"/>
        </w:rPr>
      </w:pPr>
      <w:r>
        <w:rPr>
          <w:color w:val="0070C0"/>
        </w:rPr>
        <w:t>8</w:t>
      </w:r>
      <w:r w:rsidR="00E068BB" w:rsidRPr="00E068BB">
        <w:rPr>
          <w:color w:val="0070C0"/>
        </w:rPr>
        <w:t>.13 ВКР не позднее чем за 12 календарных дней до защиты направляется одному или нескольким рецензентам из числа лиц, не являющихся работниками НИ ТГУ</w:t>
      </w:r>
      <w:r w:rsidR="00BC7C4A">
        <w:rPr>
          <w:color w:val="0070C0"/>
        </w:rPr>
        <w:t>,</w:t>
      </w:r>
      <w:r w:rsidR="00E068BB" w:rsidRPr="00E068BB">
        <w:rPr>
          <w:color w:val="0070C0"/>
        </w:rPr>
        <w:t xml:space="preserve"> для проведения рецензирования. Рецензент проводит анализ ВКР и представляет в ГЭК письменную рецензию на указанную работу (далее – рецензия). Если ВКР имеет междисциплинарный характер, она направляется нескольким рецензентам.</w:t>
      </w:r>
    </w:p>
    <w:p w:rsidR="00E068BB" w:rsidRDefault="003F4190" w:rsidP="00DA4D2A">
      <w:r>
        <w:t>8</w:t>
      </w:r>
      <w:r w:rsidR="00E068BB" w:rsidRPr="00320E6B">
        <w:t>.1</w:t>
      </w:r>
      <w:r w:rsidR="00E068BB">
        <w:t>4</w:t>
      </w:r>
      <w:r w:rsidR="00E068BB" w:rsidRPr="00320E6B">
        <w:t> Секретарь ГЭК обеспечивает ознакомление обучающегося с отзывом и ре</w:t>
      </w:r>
      <w:r w:rsidR="00316D6A">
        <w:t>цензией (рецензиями) не позднее</w:t>
      </w:r>
      <w:r w:rsidR="00E068BB" w:rsidRPr="00320E6B">
        <w:t xml:space="preserve"> чем за 5 календарных дней до дня защиты ВКР.</w:t>
      </w:r>
    </w:p>
    <w:p w:rsidR="00DA4D2A" w:rsidRDefault="003F4190" w:rsidP="00DA4D2A">
      <w:r>
        <w:t>8</w:t>
      </w:r>
      <w:r w:rsidR="00E068BB">
        <w:t>.15</w:t>
      </w:r>
      <w:r w:rsidR="001E69EE">
        <w:t> </w:t>
      </w:r>
      <w:r w:rsidR="00E068BB">
        <w:t>ВКР д</w:t>
      </w:r>
      <w:r w:rsidR="00DA4D2A">
        <w:t>опуск</w:t>
      </w:r>
      <w:r w:rsidR="00E068BB">
        <w:t>ается</w:t>
      </w:r>
      <w:r w:rsidR="00DA4D2A">
        <w:t xml:space="preserve"> к защите решением руководителя образовательной программы не позднее чем за 3 дня до защиты. ВКР может быть допущена к защите при отрицательных отзывах руководителя на основании решения руководителя образовательной программы, принятого с участием </w:t>
      </w:r>
      <w:r w:rsidR="00DA4D2A" w:rsidRPr="0007614C">
        <w:rPr>
          <w:color w:val="0070C0"/>
        </w:rPr>
        <w:t>комиссии по защите отчетов по преддипломной практике</w:t>
      </w:r>
      <w:r w:rsidR="00DA4D2A">
        <w:t>, руководителя ВКР и автора работы.</w:t>
      </w:r>
    </w:p>
    <w:p w:rsidR="00DA4D2A" w:rsidRDefault="003F4190" w:rsidP="00DA4D2A">
      <w:r>
        <w:t>8</w:t>
      </w:r>
      <w:r w:rsidR="00DA4D2A">
        <w:t>.1</w:t>
      </w:r>
      <w:r w:rsidR="00BD5DE9">
        <w:t>6</w:t>
      </w:r>
      <w:r w:rsidR="001E69EE">
        <w:t> </w:t>
      </w:r>
      <w:r w:rsidR="00D46E5E">
        <w:rPr>
          <w:color w:val="0070C0"/>
        </w:rPr>
        <w:t>Текст</w:t>
      </w:r>
      <w:r w:rsidR="00DA4D2A" w:rsidRPr="00E068BB">
        <w:rPr>
          <w:color w:val="0070C0"/>
        </w:rPr>
        <w:t xml:space="preserve"> ВКР </w:t>
      </w:r>
      <w:r w:rsidR="00D46E5E">
        <w:t>размещае</w:t>
      </w:r>
      <w:r w:rsidR="00DA4D2A">
        <w:t>тся в электронно-библиотечной системе НИ ТГУ (репозитории НБ ТГУ) в соответствии с Регламентом размещения текстов ВКР в электронно-библиотечной системе НИ ТГУ.</w:t>
      </w:r>
    </w:p>
    <w:p w:rsidR="00DA4D2A" w:rsidRDefault="003F4190" w:rsidP="00DA4D2A">
      <w:r>
        <w:t>8</w:t>
      </w:r>
      <w:r w:rsidR="00BD5DE9">
        <w:t>.17</w:t>
      </w:r>
      <w:r w:rsidR="001E69EE">
        <w:t> </w:t>
      </w:r>
      <w:r w:rsidR="00DA4D2A">
        <w:t>ВКР, отзыв</w:t>
      </w:r>
      <w:r w:rsidR="004F0925">
        <w:t xml:space="preserve"> и </w:t>
      </w:r>
      <w:r w:rsidR="004F0925" w:rsidRPr="004F0925">
        <w:rPr>
          <w:color w:val="0070C0"/>
        </w:rPr>
        <w:t>рецензия</w:t>
      </w:r>
      <w:r w:rsidR="00DA4D2A">
        <w:t xml:space="preserve"> передаются в ГЭК </w:t>
      </w:r>
      <w:r w:rsidR="00DA4D2A" w:rsidRPr="004F0925">
        <w:rPr>
          <w:color w:val="0070C0"/>
        </w:rPr>
        <w:t xml:space="preserve">(в </w:t>
      </w:r>
      <w:r w:rsidR="004F0925" w:rsidRPr="004F0925">
        <w:rPr>
          <w:color w:val="0070C0"/>
        </w:rPr>
        <w:t>деканат</w:t>
      </w:r>
      <w:r w:rsidR="00DA4D2A" w:rsidRPr="004F0925">
        <w:rPr>
          <w:color w:val="0070C0"/>
        </w:rPr>
        <w:t>)</w:t>
      </w:r>
      <w:r w:rsidR="00316D6A">
        <w:t xml:space="preserve"> не позднее</w:t>
      </w:r>
      <w:r w:rsidR="00DA4D2A">
        <w:t xml:space="preserve"> чем за 2 календарных дня до дня защиты работы. В работу вшивается задание на ВКР, отчет с результатами проверки на оригинальность (с подписью руководителя ВКР). В работу вкладываются справка из НБ ТГУ о размещении текста ВКР в репозитории и акт о внедрении результатов ВКР (при наличии).</w:t>
      </w:r>
    </w:p>
    <w:p w:rsidR="00DA4D2A" w:rsidRPr="004F0925" w:rsidRDefault="003F4190" w:rsidP="00DA4D2A">
      <w:pPr>
        <w:rPr>
          <w:color w:val="0070C0"/>
        </w:rPr>
      </w:pPr>
      <w:r>
        <w:t>8</w:t>
      </w:r>
      <w:r w:rsidR="00BD5DE9">
        <w:t>.18</w:t>
      </w:r>
      <w:r w:rsidR="001E69EE">
        <w:t> </w:t>
      </w:r>
      <w:r w:rsidR="00DA4D2A">
        <w:t xml:space="preserve">Обучающийся готовит к защите </w:t>
      </w:r>
      <w:r w:rsidR="00DA4D2A" w:rsidRPr="004F0925">
        <w:rPr>
          <w:color w:val="0070C0"/>
        </w:rPr>
        <w:t xml:space="preserve">демонстрационные материалы в дополнение к докладу на </w:t>
      </w:r>
      <w:r w:rsidR="004F0925">
        <w:rPr>
          <w:color w:val="FF0000"/>
        </w:rPr>
        <w:t>10</w:t>
      </w:r>
      <w:r w:rsidR="00DA4D2A" w:rsidRPr="004F0925">
        <w:rPr>
          <w:color w:val="FF0000"/>
        </w:rPr>
        <w:t xml:space="preserve"> </w:t>
      </w:r>
      <w:r w:rsidR="00DA4D2A" w:rsidRPr="004F0925">
        <w:rPr>
          <w:color w:val="0070C0"/>
        </w:rPr>
        <w:t>мин. Рекомендуемая структура демонстрационных материалов (презентации) следующая: начальный слайд (название ВКР, Ф</w:t>
      </w:r>
      <w:r w:rsidR="00BC7C4A">
        <w:rPr>
          <w:color w:val="0070C0"/>
        </w:rPr>
        <w:t>.</w:t>
      </w:r>
      <w:r w:rsidR="00DA4D2A" w:rsidRPr="004F0925">
        <w:rPr>
          <w:color w:val="0070C0"/>
        </w:rPr>
        <w:t>И</w:t>
      </w:r>
      <w:r w:rsidR="00BC7C4A">
        <w:rPr>
          <w:color w:val="0070C0"/>
        </w:rPr>
        <w:t>.</w:t>
      </w:r>
      <w:r w:rsidR="00DA4D2A" w:rsidRPr="004F0925">
        <w:rPr>
          <w:color w:val="0070C0"/>
        </w:rPr>
        <w:t>О</w:t>
      </w:r>
      <w:r w:rsidR="00BC7C4A">
        <w:rPr>
          <w:color w:val="0070C0"/>
        </w:rPr>
        <w:t>.</w:t>
      </w:r>
      <w:r w:rsidR="00DA4D2A" w:rsidRPr="004F0925">
        <w:rPr>
          <w:color w:val="0070C0"/>
        </w:rPr>
        <w:t xml:space="preserve"> обучающегося, Ф</w:t>
      </w:r>
      <w:r w:rsidR="00BC7C4A">
        <w:rPr>
          <w:color w:val="0070C0"/>
        </w:rPr>
        <w:t>.</w:t>
      </w:r>
      <w:r w:rsidR="00DA4D2A" w:rsidRPr="004F0925">
        <w:rPr>
          <w:color w:val="0070C0"/>
        </w:rPr>
        <w:t>И</w:t>
      </w:r>
      <w:r w:rsidR="00BC7C4A">
        <w:rPr>
          <w:color w:val="0070C0"/>
        </w:rPr>
        <w:t>.</w:t>
      </w:r>
      <w:r w:rsidR="00DA4D2A" w:rsidRPr="004F0925">
        <w:rPr>
          <w:color w:val="0070C0"/>
        </w:rPr>
        <w:t>О</w:t>
      </w:r>
      <w:r w:rsidR="00BC7C4A">
        <w:rPr>
          <w:color w:val="0070C0"/>
        </w:rPr>
        <w:t>.</w:t>
      </w:r>
      <w:r w:rsidR="00DA4D2A" w:rsidRPr="004F0925">
        <w:rPr>
          <w:color w:val="0070C0"/>
        </w:rPr>
        <w:t xml:space="preserve"> руководителя ВКР, наименование направления подготовки и профиля); слайды с описанием актуальности, цели, задач, объекта и предмета исследования; слайды с основными результатами исследования; слайды с выводами и рекомендациями по результатам ВКР. Слайды должны быть пронумерованы.</w:t>
      </w:r>
    </w:p>
    <w:p w:rsidR="00DA4D2A" w:rsidRDefault="003F4190" w:rsidP="00DA4D2A">
      <w:pPr>
        <w:pStyle w:val="1"/>
      </w:pPr>
      <w:bookmarkStart w:id="8" w:name="_Toc62563156"/>
      <w:r>
        <w:t>9</w:t>
      </w:r>
      <w:r w:rsidR="001E69EE">
        <w:t> </w:t>
      </w:r>
      <w:r w:rsidR="00DA4D2A">
        <w:t>Требования к выполнению выпускной квалификационной работы</w:t>
      </w:r>
      <w:bookmarkEnd w:id="8"/>
    </w:p>
    <w:p w:rsidR="00DA4D2A" w:rsidRDefault="003F4190" w:rsidP="00DA4D2A">
      <w:r>
        <w:t>9</w:t>
      </w:r>
      <w:r w:rsidR="00DA4D2A">
        <w:t>.1</w:t>
      </w:r>
      <w:r w:rsidR="001E69EE">
        <w:t> </w:t>
      </w:r>
      <w:r w:rsidR="00DA4D2A">
        <w:t>По своей структуре ВКР должен состоять из последовательно расположенных основных элементов:</w:t>
      </w:r>
    </w:p>
    <w:p w:rsidR="00DA4D2A" w:rsidRDefault="000508DF" w:rsidP="00DA4D2A">
      <w:r>
        <w:t>– </w:t>
      </w:r>
      <w:r w:rsidR="00DA4D2A">
        <w:t>титульный лист;</w:t>
      </w:r>
    </w:p>
    <w:p w:rsidR="00DA4D2A" w:rsidRDefault="000508DF" w:rsidP="00DA4D2A">
      <w:r>
        <w:t>– </w:t>
      </w:r>
      <w:r w:rsidR="00DA4D2A">
        <w:t>задание по выполнению ВКР;</w:t>
      </w:r>
    </w:p>
    <w:p w:rsidR="00DA4D2A" w:rsidRDefault="000508DF" w:rsidP="00DA4D2A">
      <w:r>
        <w:t>– </w:t>
      </w:r>
      <w:r w:rsidR="00DA4D2A">
        <w:t>аннотация;</w:t>
      </w:r>
    </w:p>
    <w:p w:rsidR="00DA4D2A" w:rsidRDefault="000508DF" w:rsidP="00DA4D2A">
      <w:r>
        <w:t>– </w:t>
      </w:r>
      <w:r w:rsidR="00DA4D2A">
        <w:t>оглавление;</w:t>
      </w:r>
    </w:p>
    <w:p w:rsidR="00DA4D2A" w:rsidRDefault="000508DF" w:rsidP="00DA4D2A">
      <w:r>
        <w:t>– </w:t>
      </w:r>
      <w:r w:rsidR="00DA4D2A">
        <w:t>перечень условных обозначений, сокращений (при необходимости);</w:t>
      </w:r>
    </w:p>
    <w:p w:rsidR="00DA4D2A" w:rsidRDefault="000508DF" w:rsidP="00DA4D2A">
      <w:r>
        <w:t>– </w:t>
      </w:r>
      <w:r w:rsidR="00DA4D2A">
        <w:t>введение;</w:t>
      </w:r>
    </w:p>
    <w:p w:rsidR="00DA4D2A" w:rsidRDefault="000508DF" w:rsidP="00DA4D2A">
      <w:r>
        <w:t>– </w:t>
      </w:r>
      <w:r w:rsidR="00DA4D2A">
        <w:t>основная часть текста;</w:t>
      </w:r>
    </w:p>
    <w:p w:rsidR="00DA4D2A" w:rsidRDefault="000508DF" w:rsidP="00DA4D2A">
      <w:r>
        <w:t>– </w:t>
      </w:r>
      <w:r w:rsidR="00DA4D2A">
        <w:t>заключение;</w:t>
      </w:r>
    </w:p>
    <w:p w:rsidR="00DA4D2A" w:rsidRDefault="000508DF" w:rsidP="00DA4D2A">
      <w:r>
        <w:t>– </w:t>
      </w:r>
      <w:r w:rsidR="00DA4D2A">
        <w:t>литература;</w:t>
      </w:r>
    </w:p>
    <w:p w:rsidR="00DA4D2A" w:rsidRDefault="000508DF" w:rsidP="00DA4D2A">
      <w:r>
        <w:t>– </w:t>
      </w:r>
      <w:r w:rsidR="00DA4D2A">
        <w:t>приложения (при необходимости);</w:t>
      </w:r>
    </w:p>
    <w:p w:rsidR="00DA4D2A" w:rsidRPr="00725E38" w:rsidRDefault="000508DF" w:rsidP="00DA4D2A">
      <w:pPr>
        <w:rPr>
          <w:color w:val="0070C0"/>
        </w:rPr>
      </w:pPr>
      <w:r w:rsidRPr="00725E38">
        <w:rPr>
          <w:color w:val="0070C0"/>
        </w:rPr>
        <w:t>– </w:t>
      </w:r>
      <w:r w:rsidR="00DA4D2A" w:rsidRPr="00725E38">
        <w:rPr>
          <w:color w:val="0070C0"/>
        </w:rPr>
        <w:t>предметный указатель компетенций (является последним приложением к работе и подписывается руководителем ВКР).</w:t>
      </w:r>
    </w:p>
    <w:p w:rsidR="00DA4D2A" w:rsidRDefault="003F4190" w:rsidP="00DA4D2A">
      <w:r>
        <w:t>9</w:t>
      </w:r>
      <w:r w:rsidR="001E69EE">
        <w:t>.2 </w:t>
      </w:r>
      <w:r w:rsidR="00DA4D2A">
        <w:t>Титульный лист является первой страницей работы и оформляется по образцу (Приложение Д).</w:t>
      </w:r>
    </w:p>
    <w:p w:rsidR="00DA4D2A" w:rsidRDefault="003F4190" w:rsidP="00DA4D2A">
      <w:r>
        <w:t>9</w:t>
      </w:r>
      <w:r w:rsidR="001E69EE">
        <w:t>.3 </w:t>
      </w:r>
      <w:r w:rsidR="00DA4D2A">
        <w:t>Задание по выполнению ВКР вшивается в работу, не нумеруется.</w:t>
      </w:r>
    </w:p>
    <w:p w:rsidR="00DA4D2A" w:rsidRDefault="003F4190" w:rsidP="00DA4D2A">
      <w:r>
        <w:t>9</w:t>
      </w:r>
      <w:r w:rsidR="001E69EE">
        <w:t>.4 </w:t>
      </w:r>
      <w:r w:rsidR="00DA4D2A">
        <w:t>Аннотация содержит краткое описание полученных результатов исследования, объем 1-2 страницы.</w:t>
      </w:r>
    </w:p>
    <w:p w:rsidR="00DA4D2A" w:rsidRDefault="003F4190" w:rsidP="00DA4D2A">
      <w:r>
        <w:t>9</w:t>
      </w:r>
      <w:r w:rsidR="001E69EE">
        <w:t>.5 </w:t>
      </w:r>
      <w:r w:rsidR="00DA4D2A">
        <w:t>Оглавление включает перечисление частей работы, начиная с введения, названий глав и параграфов и заканчивая приложениями с указанием страниц.</w:t>
      </w:r>
    </w:p>
    <w:p w:rsidR="00DA4D2A" w:rsidRDefault="003F4190" w:rsidP="00DA4D2A">
      <w:r>
        <w:lastRenderedPageBreak/>
        <w:t>9</w:t>
      </w:r>
      <w:r w:rsidR="00DA4D2A">
        <w:t>.</w:t>
      </w:r>
      <w:r w:rsidR="001E69EE">
        <w:t>6 </w:t>
      </w:r>
      <w:r w:rsidR="00DA4D2A">
        <w:t>Во введении описываются актуальность темы и степень ее разработанности, цель, задачи, объект и предмет исследования, используемые методы и практическая значимость исследования.</w:t>
      </w:r>
    </w:p>
    <w:p w:rsidR="00DA4D2A" w:rsidRDefault="003F4190" w:rsidP="00DA4D2A">
      <w:r>
        <w:t>9</w:t>
      </w:r>
      <w:r w:rsidR="001E69EE">
        <w:t>.7 </w:t>
      </w:r>
      <w:r w:rsidR="00DA4D2A">
        <w:t>Основная часть работы включает главы, структурированные на параграфы, и соответствует задачам, поставленным во введении.</w:t>
      </w:r>
    </w:p>
    <w:p w:rsidR="00DA4D2A" w:rsidRDefault="003F4190" w:rsidP="00DA4D2A">
      <w:r>
        <w:t>9</w:t>
      </w:r>
      <w:r w:rsidR="001E69EE">
        <w:t>.8 </w:t>
      </w:r>
      <w:r w:rsidR="00DA4D2A">
        <w:t>Заключение содержит основные, наиболее существенные выводы и результаты, сформулированные автором на основании проведенного исследования, и рекомендации по применению полученных результатов.</w:t>
      </w:r>
    </w:p>
    <w:p w:rsidR="00DA4D2A" w:rsidRDefault="003F4190" w:rsidP="00DA4D2A">
      <w:r>
        <w:t>9</w:t>
      </w:r>
      <w:r w:rsidR="00DA4D2A">
        <w:t>.9</w:t>
      </w:r>
      <w:r w:rsidR="001E69EE">
        <w:t> </w:t>
      </w:r>
      <w:r w:rsidR="00DA4D2A">
        <w:t>Список ли</w:t>
      </w:r>
      <w:r w:rsidR="0007741E">
        <w:t>тературы содержит перечень библиографических источников, использованных при написании работы.</w:t>
      </w:r>
    </w:p>
    <w:p w:rsidR="00DA4D2A" w:rsidRDefault="003F4190" w:rsidP="00DA4D2A">
      <w:r>
        <w:t>9</w:t>
      </w:r>
      <w:r w:rsidR="00DA4D2A">
        <w:t>.10</w:t>
      </w:r>
      <w:r w:rsidR="001E69EE">
        <w:t> </w:t>
      </w:r>
      <w:r w:rsidR="00DA4D2A">
        <w:t>Приложения работы могут включать статистические данные и таблицы, графический материал, расчеты и другие вспомогательные материалы.</w:t>
      </w:r>
    </w:p>
    <w:p w:rsidR="00DA4D2A" w:rsidRDefault="003F4190" w:rsidP="00DA4D2A">
      <w:r>
        <w:t>9</w:t>
      </w:r>
      <w:r w:rsidR="00DA4D2A">
        <w:t>.11</w:t>
      </w:r>
      <w:r w:rsidR="001E69EE">
        <w:t> </w:t>
      </w:r>
      <w:r w:rsidR="00DA4D2A">
        <w:t>Предметный указатель содержит перечень компетенций, сформированность которых демонстрируется в ВКР, соотнесенный со структурными элементами работы, оформляется в виде таблицы (Приложение Е).</w:t>
      </w:r>
    </w:p>
    <w:p w:rsidR="00DA4D2A" w:rsidRPr="0007614C" w:rsidRDefault="003F4190" w:rsidP="00DA4D2A">
      <w:pPr>
        <w:rPr>
          <w:color w:val="0070C0"/>
        </w:rPr>
      </w:pPr>
      <w:r>
        <w:rPr>
          <w:color w:val="0070C0"/>
        </w:rPr>
        <w:t>9</w:t>
      </w:r>
      <w:r w:rsidR="001E69EE" w:rsidRPr="0007614C">
        <w:rPr>
          <w:color w:val="0070C0"/>
        </w:rPr>
        <w:t>.12 </w:t>
      </w:r>
      <w:r w:rsidR="00DA4D2A" w:rsidRPr="0007614C">
        <w:rPr>
          <w:color w:val="0070C0"/>
        </w:rPr>
        <w:t xml:space="preserve">Рекомендуемый объем работы </w:t>
      </w:r>
      <w:r w:rsidR="00DA4D2A" w:rsidRPr="0007614C">
        <w:rPr>
          <w:color w:val="FF0000"/>
        </w:rPr>
        <w:t>55</w:t>
      </w:r>
      <w:r w:rsidR="0007614C">
        <w:rPr>
          <w:color w:val="FF0000"/>
        </w:rPr>
        <w:t>-</w:t>
      </w:r>
      <w:r w:rsidR="0007614C" w:rsidRPr="0007614C">
        <w:rPr>
          <w:color w:val="FF0000"/>
        </w:rPr>
        <w:t>75</w:t>
      </w:r>
      <w:r w:rsidR="00DA4D2A" w:rsidRPr="0007614C">
        <w:rPr>
          <w:color w:val="FF0000"/>
        </w:rPr>
        <w:t xml:space="preserve"> </w:t>
      </w:r>
      <w:r w:rsidR="00DA4D2A" w:rsidRPr="0007614C">
        <w:rPr>
          <w:color w:val="0070C0"/>
        </w:rPr>
        <w:t>страниц, страницы приложений не учитываются в общем объеме работы.</w:t>
      </w:r>
    </w:p>
    <w:p w:rsidR="00DA4D2A" w:rsidRDefault="003F4190" w:rsidP="00DA4D2A">
      <w:r>
        <w:t>9</w:t>
      </w:r>
      <w:r w:rsidR="001E69EE">
        <w:t>.13 </w:t>
      </w:r>
      <w:r w:rsidR="00DA4D2A">
        <w:t>При написании работы автор обязан оформлять библиографические ссылки на источник</w:t>
      </w:r>
      <w:r w:rsidR="00D46E5E">
        <w:t>и</w:t>
      </w:r>
      <w:r w:rsidR="00DA4D2A">
        <w:t>, откуда он заимствует материал или отдельные результаты.</w:t>
      </w:r>
    </w:p>
    <w:p w:rsidR="00DA4D2A" w:rsidRDefault="003F4190" w:rsidP="00DA4D2A">
      <w:r>
        <w:t>9</w:t>
      </w:r>
      <w:r w:rsidR="001E69EE">
        <w:t>.14 </w:t>
      </w:r>
      <w:r w:rsidR="00DA4D2A">
        <w:t>ВКР должна быть оформлена в соответствии с требованиями Приложения Ж.</w:t>
      </w:r>
    </w:p>
    <w:p w:rsidR="00DA4D2A" w:rsidRDefault="003F4190" w:rsidP="00DA4D2A">
      <w:pPr>
        <w:pStyle w:val="1"/>
      </w:pPr>
      <w:bookmarkStart w:id="9" w:name="_Toc62563157"/>
      <w:r>
        <w:t>10</w:t>
      </w:r>
      <w:r w:rsidR="001E69EE">
        <w:t> </w:t>
      </w:r>
      <w:r w:rsidR="00DA4D2A">
        <w:t>Критерии оценки защиты выпускн</w:t>
      </w:r>
      <w:r w:rsidR="00D46E5E">
        <w:t xml:space="preserve">ой </w:t>
      </w:r>
      <w:r w:rsidR="00DA4D2A">
        <w:t>квалификационн</w:t>
      </w:r>
      <w:r w:rsidR="00D46E5E">
        <w:t>ой</w:t>
      </w:r>
      <w:r w:rsidR="00DA4D2A">
        <w:t xml:space="preserve"> работ</w:t>
      </w:r>
      <w:r w:rsidR="00D46E5E">
        <w:t>ы</w:t>
      </w:r>
      <w:bookmarkEnd w:id="9"/>
    </w:p>
    <w:p w:rsidR="00DA4D2A" w:rsidRDefault="003F4190" w:rsidP="00DA4D2A">
      <w:r>
        <w:t>10</w:t>
      </w:r>
      <w:r w:rsidR="00DA4D2A">
        <w:t>.1</w:t>
      </w:r>
      <w:r w:rsidR="001E69EE">
        <w:t> </w:t>
      </w:r>
      <w:r w:rsidR="00DA4D2A">
        <w:t>Решение ГЭК об итоговой оценке основывается на:</w:t>
      </w:r>
    </w:p>
    <w:p w:rsidR="00DA4D2A" w:rsidRDefault="001E69EE" w:rsidP="00DA4D2A">
      <w:r>
        <w:t>– </w:t>
      </w:r>
      <w:r w:rsidR="00DA4D2A">
        <w:t>отзыве руководителя ВКР;</w:t>
      </w:r>
    </w:p>
    <w:p w:rsidR="00DA4D2A" w:rsidRDefault="001E69EE" w:rsidP="00DA4D2A">
      <w:r>
        <w:t>– </w:t>
      </w:r>
      <w:r w:rsidR="00D46E5E">
        <w:t>оценке членов ГЭК</w:t>
      </w:r>
      <w:r w:rsidR="00DA4D2A">
        <w:t xml:space="preserve"> содержани</w:t>
      </w:r>
      <w:r w:rsidR="00D46E5E">
        <w:t>я работы и ее</w:t>
      </w:r>
      <w:r w:rsidR="00DA4D2A">
        <w:t xml:space="preserve"> защит</w:t>
      </w:r>
      <w:r w:rsidR="00D46E5E">
        <w:t>ы</w:t>
      </w:r>
      <w:r w:rsidR="00DA4D2A">
        <w:t xml:space="preserve"> (включая доклад, ответы на вопросы и замечания).</w:t>
      </w:r>
    </w:p>
    <w:p w:rsidR="00DA4D2A" w:rsidRDefault="003F4190" w:rsidP="00DA4D2A">
      <w:r>
        <w:t>10</w:t>
      </w:r>
      <w:r w:rsidR="00DA4D2A">
        <w:t>.2</w:t>
      </w:r>
      <w:r w:rsidR="001E69EE">
        <w:t> </w:t>
      </w:r>
      <w:r w:rsidR="00DA4D2A">
        <w:t>Результаты защиты ВКР определяются оценками «отлично», «хорошо», «удовлетворительно», «неудовлетворительно», объявляются обучающимся после окончания работы ГЭК в день защиты и заносятся в зачетную книжку и ведомость.</w:t>
      </w:r>
    </w:p>
    <w:p w:rsidR="00DA4D2A" w:rsidRPr="0007741E" w:rsidRDefault="003F4190" w:rsidP="00DA4D2A">
      <w:pPr>
        <w:rPr>
          <w:color w:val="0070C0"/>
        </w:rPr>
      </w:pPr>
      <w:r>
        <w:rPr>
          <w:color w:val="0070C0"/>
        </w:rPr>
        <w:t>10</w:t>
      </w:r>
      <w:r w:rsidR="00DA4D2A" w:rsidRPr="0007741E">
        <w:rPr>
          <w:color w:val="0070C0"/>
        </w:rPr>
        <w:t>.3</w:t>
      </w:r>
      <w:r w:rsidR="001E69EE">
        <w:rPr>
          <w:color w:val="0070C0"/>
        </w:rPr>
        <w:t> </w:t>
      </w:r>
      <w:r w:rsidR="00DA4D2A" w:rsidRPr="0007741E">
        <w:rPr>
          <w:color w:val="0070C0"/>
        </w:rPr>
        <w:t>Оценка «отлично» выставляется, если</w:t>
      </w:r>
      <w:r w:rsidR="00BC7C4A">
        <w:rPr>
          <w:color w:val="0070C0"/>
        </w:rPr>
        <w:t>:</w:t>
      </w:r>
    </w:p>
    <w:p w:rsidR="00DA4D2A" w:rsidRPr="0007741E" w:rsidRDefault="001E69EE" w:rsidP="00DA4D2A">
      <w:pPr>
        <w:rPr>
          <w:color w:val="0070C0"/>
        </w:rPr>
      </w:pPr>
      <w:r>
        <w:rPr>
          <w:color w:val="0070C0"/>
        </w:rPr>
        <w:t>– </w:t>
      </w:r>
      <w:r w:rsidR="00DA4D2A" w:rsidRPr="0007741E">
        <w:rPr>
          <w:color w:val="0070C0"/>
        </w:rPr>
        <w:t>содержание ВКР соответствует теме, оформление ВКР соответствует требованиям;</w:t>
      </w:r>
    </w:p>
    <w:p w:rsidR="00DA4D2A" w:rsidRPr="0007741E" w:rsidRDefault="001E69EE" w:rsidP="00DA4D2A">
      <w:pPr>
        <w:rPr>
          <w:color w:val="0070C0"/>
        </w:rPr>
      </w:pPr>
      <w:r>
        <w:rPr>
          <w:color w:val="0070C0"/>
        </w:rPr>
        <w:t>– </w:t>
      </w:r>
      <w:r w:rsidR="00DA4D2A" w:rsidRPr="0007741E">
        <w:rPr>
          <w:color w:val="0070C0"/>
        </w:rPr>
        <w:t>выступление на защите структурировано, раскрыты причины выбора и актуальность темы, цель и задачи работы, предмет, объект и хронологические рамки исследования, логика выведения каждого наиболее значимого вывода;</w:t>
      </w:r>
    </w:p>
    <w:p w:rsidR="00DA4D2A" w:rsidRPr="0007741E" w:rsidRDefault="001E69EE" w:rsidP="00DA4D2A">
      <w:pPr>
        <w:rPr>
          <w:color w:val="0070C0"/>
        </w:rPr>
      </w:pPr>
      <w:r>
        <w:rPr>
          <w:color w:val="0070C0"/>
        </w:rPr>
        <w:t>– </w:t>
      </w:r>
      <w:r w:rsidR="00DA4D2A" w:rsidRPr="0007741E">
        <w:rPr>
          <w:color w:val="0070C0"/>
        </w:rPr>
        <w:t>в заключительной части доклада показаны перспективы и задачи дальнейшего исследования данной темы, освещены вопросы дальнейшего применения и внедрения результатов исследования в практику;</w:t>
      </w:r>
    </w:p>
    <w:p w:rsidR="00DA4D2A" w:rsidRPr="0007741E" w:rsidRDefault="001E69EE" w:rsidP="00DA4D2A">
      <w:pPr>
        <w:rPr>
          <w:color w:val="0070C0"/>
        </w:rPr>
      </w:pPr>
      <w:r>
        <w:rPr>
          <w:color w:val="0070C0"/>
        </w:rPr>
        <w:t>– </w:t>
      </w:r>
      <w:r w:rsidR="00DA4D2A" w:rsidRPr="0007741E">
        <w:rPr>
          <w:color w:val="0070C0"/>
        </w:rPr>
        <w:t>длительность выступления соответствует регламенту;</w:t>
      </w:r>
    </w:p>
    <w:p w:rsidR="00DA4D2A" w:rsidRPr="0007741E" w:rsidRDefault="001E69EE" w:rsidP="00DA4D2A">
      <w:pPr>
        <w:rPr>
          <w:color w:val="0070C0"/>
        </w:rPr>
      </w:pPr>
      <w:r>
        <w:rPr>
          <w:color w:val="0070C0"/>
        </w:rPr>
        <w:t>– </w:t>
      </w:r>
      <w:r w:rsidR="00DA4D2A" w:rsidRPr="0007741E">
        <w:rPr>
          <w:color w:val="0070C0"/>
        </w:rPr>
        <w:t>отзыв руководителя на ВКР не содержат замечаний;</w:t>
      </w:r>
    </w:p>
    <w:p w:rsidR="00DA4D2A" w:rsidRPr="0007741E" w:rsidRDefault="001E69EE" w:rsidP="00DA4D2A">
      <w:pPr>
        <w:rPr>
          <w:color w:val="0070C0"/>
        </w:rPr>
      </w:pPr>
      <w:r>
        <w:rPr>
          <w:color w:val="0070C0"/>
        </w:rPr>
        <w:t>– </w:t>
      </w:r>
      <w:r w:rsidR="00DA4D2A" w:rsidRPr="0007741E">
        <w:rPr>
          <w:color w:val="0070C0"/>
        </w:rPr>
        <w:t>ответы на вопросы членов ГЭК логичны, раскрывают сущность вопроса, подкрепляются положениями монографических источников и нормативно-правовых актов, выводами и расчетами из ВКР, показывают самостоятельность и глубину изучения проблемы;</w:t>
      </w:r>
    </w:p>
    <w:p w:rsidR="00DA4D2A" w:rsidRPr="0007741E" w:rsidRDefault="001E69EE" w:rsidP="00DA4D2A">
      <w:pPr>
        <w:rPr>
          <w:color w:val="0070C0"/>
        </w:rPr>
      </w:pPr>
      <w:r>
        <w:rPr>
          <w:color w:val="0070C0"/>
        </w:rPr>
        <w:t>– </w:t>
      </w:r>
      <w:r w:rsidR="00DA4D2A" w:rsidRPr="0007741E">
        <w:rPr>
          <w:color w:val="0070C0"/>
        </w:rPr>
        <w:t>широкое применение информационных технологий, как в самой ВКР, так и во время выступления.</w:t>
      </w:r>
    </w:p>
    <w:p w:rsidR="00DA4D2A" w:rsidRPr="0007741E" w:rsidRDefault="003F4190" w:rsidP="00DA4D2A">
      <w:pPr>
        <w:rPr>
          <w:color w:val="0070C0"/>
        </w:rPr>
      </w:pPr>
      <w:r>
        <w:rPr>
          <w:color w:val="0070C0"/>
        </w:rPr>
        <w:t>10</w:t>
      </w:r>
      <w:r w:rsidR="00DA4D2A" w:rsidRPr="0007741E">
        <w:rPr>
          <w:color w:val="0070C0"/>
        </w:rPr>
        <w:t>.4</w:t>
      </w:r>
      <w:r w:rsidR="0026393C">
        <w:rPr>
          <w:color w:val="0070C0"/>
        </w:rPr>
        <w:t> </w:t>
      </w:r>
      <w:r w:rsidR="00DA4D2A" w:rsidRPr="0007741E">
        <w:rPr>
          <w:color w:val="0070C0"/>
        </w:rPr>
        <w:t>Оценка «хорошо» выставляется, если</w:t>
      </w:r>
      <w:r w:rsidR="00BC7C4A">
        <w:rPr>
          <w:color w:val="0070C0"/>
        </w:rPr>
        <w:t>:</w:t>
      </w:r>
    </w:p>
    <w:p w:rsidR="00DA4D2A" w:rsidRPr="0007741E" w:rsidRDefault="001E69EE" w:rsidP="00DA4D2A">
      <w:pPr>
        <w:rPr>
          <w:color w:val="0070C0"/>
        </w:rPr>
      </w:pPr>
      <w:r>
        <w:rPr>
          <w:color w:val="0070C0"/>
        </w:rPr>
        <w:t>– </w:t>
      </w:r>
      <w:r w:rsidR="00DA4D2A" w:rsidRPr="0007741E">
        <w:rPr>
          <w:color w:val="0070C0"/>
        </w:rPr>
        <w:t>содержание ВКР соответствует теме, оформление ВКР соответствует требованиям;</w:t>
      </w:r>
    </w:p>
    <w:p w:rsidR="00DA4D2A" w:rsidRPr="0007741E" w:rsidRDefault="001E69EE" w:rsidP="00DA4D2A">
      <w:pPr>
        <w:rPr>
          <w:color w:val="0070C0"/>
        </w:rPr>
      </w:pPr>
      <w:r>
        <w:rPr>
          <w:color w:val="0070C0"/>
        </w:rPr>
        <w:t>– </w:t>
      </w:r>
      <w:r w:rsidR="00DA4D2A" w:rsidRPr="0007741E">
        <w:rPr>
          <w:color w:val="0070C0"/>
        </w:rPr>
        <w:t>выступление на защите ВКР структурировано, допущены одна-две неточности при раскрытии причин выбора и актуальности темы, целей и задач работы, предмета, объекта и хронологических рамок исследования, допущена погрешность в логике выведения одного из наиболее значимых выводов, которая устраняется в ходе дополнительных уточняющихся вопросов;</w:t>
      </w:r>
    </w:p>
    <w:p w:rsidR="00DA4D2A" w:rsidRPr="0007741E" w:rsidRDefault="001E69EE" w:rsidP="00DA4D2A">
      <w:pPr>
        <w:rPr>
          <w:color w:val="0070C0"/>
        </w:rPr>
      </w:pPr>
      <w:r>
        <w:rPr>
          <w:color w:val="0070C0"/>
        </w:rPr>
        <w:lastRenderedPageBreak/>
        <w:t>– </w:t>
      </w:r>
      <w:r w:rsidR="00DA4D2A" w:rsidRPr="0007741E">
        <w:rPr>
          <w:color w:val="0070C0"/>
        </w:rPr>
        <w:t>в заключительной части доклада недостаточно отражены перспективы и задачи дальнейшего исследования данной темы, вопросы дальнейшего применения и внедрения результатов исследования в практику;</w:t>
      </w:r>
    </w:p>
    <w:p w:rsidR="00DA4D2A" w:rsidRPr="0007741E" w:rsidRDefault="001E69EE" w:rsidP="00DA4D2A">
      <w:pPr>
        <w:rPr>
          <w:color w:val="0070C0"/>
        </w:rPr>
      </w:pPr>
      <w:r>
        <w:rPr>
          <w:color w:val="0070C0"/>
        </w:rPr>
        <w:t>– </w:t>
      </w:r>
      <w:r w:rsidR="00DA4D2A" w:rsidRPr="0007741E">
        <w:rPr>
          <w:color w:val="0070C0"/>
        </w:rPr>
        <w:t>длительность выступления соответствует регламенту;</w:t>
      </w:r>
    </w:p>
    <w:p w:rsidR="00DA4D2A" w:rsidRPr="0007741E" w:rsidRDefault="001E69EE" w:rsidP="00DA4D2A">
      <w:pPr>
        <w:rPr>
          <w:color w:val="0070C0"/>
        </w:rPr>
      </w:pPr>
      <w:r>
        <w:rPr>
          <w:color w:val="0070C0"/>
        </w:rPr>
        <w:t>– </w:t>
      </w:r>
      <w:r w:rsidR="00DA4D2A" w:rsidRPr="0007741E">
        <w:rPr>
          <w:color w:val="0070C0"/>
        </w:rPr>
        <w:t>отзыв руководителя на ВКР не содержат замечаний или имеет незначительные замечания;</w:t>
      </w:r>
    </w:p>
    <w:p w:rsidR="00DA4D2A" w:rsidRPr="0007741E" w:rsidRDefault="001E69EE" w:rsidP="00DA4D2A">
      <w:pPr>
        <w:rPr>
          <w:color w:val="0070C0"/>
        </w:rPr>
      </w:pPr>
      <w:r>
        <w:rPr>
          <w:color w:val="0070C0"/>
        </w:rPr>
        <w:t>– </w:t>
      </w:r>
      <w:r w:rsidR="00DA4D2A" w:rsidRPr="0007741E">
        <w:rPr>
          <w:color w:val="0070C0"/>
        </w:rPr>
        <w:t>в ответах на вопросы членов ГЭК допущено нарушение логики, но в целом раскрыта сущность вопроса, тезисы выступающего подкрепляются положениями нормативно-правовых актов, выводами и расчетами из ВКР, показывают самостоятельность и глубину изучения проблемы обучающимся;</w:t>
      </w:r>
    </w:p>
    <w:p w:rsidR="00DA4D2A" w:rsidRPr="0007741E" w:rsidRDefault="001E69EE" w:rsidP="00DA4D2A">
      <w:pPr>
        <w:rPr>
          <w:color w:val="0070C0"/>
        </w:rPr>
      </w:pPr>
      <w:r>
        <w:rPr>
          <w:color w:val="0070C0"/>
        </w:rPr>
        <w:t>– </w:t>
      </w:r>
      <w:r w:rsidR="00DA4D2A" w:rsidRPr="0007741E">
        <w:rPr>
          <w:color w:val="0070C0"/>
        </w:rPr>
        <w:t>ограниченное применение студентом информационных технологий как в самой ВКР, так и во время выступления.</w:t>
      </w:r>
    </w:p>
    <w:p w:rsidR="00DA4D2A" w:rsidRPr="0007741E" w:rsidRDefault="003F4190" w:rsidP="00DA4D2A">
      <w:pPr>
        <w:rPr>
          <w:color w:val="0070C0"/>
        </w:rPr>
      </w:pPr>
      <w:r>
        <w:rPr>
          <w:color w:val="0070C0"/>
        </w:rPr>
        <w:t>10</w:t>
      </w:r>
      <w:r w:rsidR="00DA4D2A" w:rsidRPr="0007741E">
        <w:rPr>
          <w:color w:val="0070C0"/>
        </w:rPr>
        <w:t>.5</w:t>
      </w:r>
      <w:r w:rsidR="0026393C">
        <w:rPr>
          <w:color w:val="0070C0"/>
        </w:rPr>
        <w:t> </w:t>
      </w:r>
      <w:r w:rsidR="00DA4D2A" w:rsidRPr="0007741E">
        <w:rPr>
          <w:color w:val="0070C0"/>
        </w:rPr>
        <w:t>Оценка «удовлетворительно» выставляется, если</w:t>
      </w:r>
      <w:r w:rsidR="00BC7C4A">
        <w:rPr>
          <w:color w:val="0070C0"/>
        </w:rPr>
        <w:t>:</w:t>
      </w:r>
    </w:p>
    <w:p w:rsidR="00DA4D2A" w:rsidRPr="0007741E" w:rsidRDefault="001E69EE" w:rsidP="00DA4D2A">
      <w:pPr>
        <w:rPr>
          <w:color w:val="0070C0"/>
        </w:rPr>
      </w:pPr>
      <w:r>
        <w:rPr>
          <w:color w:val="0070C0"/>
        </w:rPr>
        <w:t>– </w:t>
      </w:r>
      <w:r w:rsidR="00DA4D2A" w:rsidRPr="0007741E">
        <w:rPr>
          <w:color w:val="0070C0"/>
        </w:rPr>
        <w:t>содержание ВКР не в полной мере соответствует теме, оформление ВКР не в полной мере соответствует требованиям;</w:t>
      </w:r>
    </w:p>
    <w:p w:rsidR="00DA4D2A" w:rsidRPr="0007741E" w:rsidRDefault="001E69EE" w:rsidP="00DA4D2A">
      <w:pPr>
        <w:rPr>
          <w:color w:val="0070C0"/>
        </w:rPr>
      </w:pPr>
      <w:r>
        <w:rPr>
          <w:color w:val="0070C0"/>
        </w:rPr>
        <w:t>– </w:t>
      </w:r>
      <w:r w:rsidR="00DA4D2A" w:rsidRPr="0007741E">
        <w:rPr>
          <w:color w:val="0070C0"/>
        </w:rPr>
        <w:t>выступление на защите ВКР структурировано, допущены неточности при раскрытии причин выбора и актуальности темы, целей и задач работы, предмета, объекта и хронологических рамок исследования, допущена грубая погрешность в логике выведения одного из наиболее значимых выводов, которая при указании на нее, устраняется с трудом;</w:t>
      </w:r>
    </w:p>
    <w:p w:rsidR="00DA4D2A" w:rsidRPr="0007741E" w:rsidRDefault="001E69EE" w:rsidP="00DA4D2A">
      <w:pPr>
        <w:rPr>
          <w:color w:val="0070C0"/>
        </w:rPr>
      </w:pPr>
      <w:r>
        <w:rPr>
          <w:color w:val="0070C0"/>
        </w:rPr>
        <w:t>– </w:t>
      </w:r>
      <w:r w:rsidR="00DA4D2A" w:rsidRPr="0007741E">
        <w:rPr>
          <w:color w:val="0070C0"/>
        </w:rPr>
        <w:t>в заключительной части доклада недостаточно отражены перспективы и задачи дальнейшего исследования данной темы, вопросы дальнейшего применения и внедрения результатов исследования в практику;</w:t>
      </w:r>
    </w:p>
    <w:p w:rsidR="00DA4D2A" w:rsidRPr="0007741E" w:rsidRDefault="001E69EE" w:rsidP="00DA4D2A">
      <w:pPr>
        <w:rPr>
          <w:color w:val="0070C0"/>
        </w:rPr>
      </w:pPr>
      <w:r>
        <w:rPr>
          <w:color w:val="0070C0"/>
        </w:rPr>
        <w:t>– </w:t>
      </w:r>
      <w:r w:rsidR="00DA4D2A" w:rsidRPr="0007741E">
        <w:rPr>
          <w:color w:val="0070C0"/>
        </w:rPr>
        <w:t>длительность выступления не соответствует регламенту;</w:t>
      </w:r>
    </w:p>
    <w:p w:rsidR="00DA4D2A" w:rsidRPr="0007741E" w:rsidRDefault="001E69EE" w:rsidP="00DA4D2A">
      <w:pPr>
        <w:rPr>
          <w:color w:val="0070C0"/>
        </w:rPr>
      </w:pPr>
      <w:r>
        <w:rPr>
          <w:color w:val="0070C0"/>
        </w:rPr>
        <w:t>– </w:t>
      </w:r>
      <w:r w:rsidR="00DA4D2A" w:rsidRPr="0007741E">
        <w:rPr>
          <w:color w:val="0070C0"/>
        </w:rPr>
        <w:t>отзыв руководителя на ВКР содержит замечания и перечень недостатков, которые не позволили студенту полностью раскрыть тему;</w:t>
      </w:r>
    </w:p>
    <w:p w:rsidR="00DA4D2A" w:rsidRPr="0007741E" w:rsidRDefault="001E69EE" w:rsidP="00DA4D2A">
      <w:pPr>
        <w:rPr>
          <w:color w:val="0070C0"/>
        </w:rPr>
      </w:pPr>
      <w:r>
        <w:rPr>
          <w:color w:val="0070C0"/>
        </w:rPr>
        <w:t>– </w:t>
      </w:r>
      <w:r w:rsidR="00DA4D2A" w:rsidRPr="0007741E">
        <w:rPr>
          <w:color w:val="0070C0"/>
        </w:rPr>
        <w:t>ответы на вопросы членов ГЭК не раскрывают до конца сущности вопроса, слабо подкрепляются положениями монографических источников и нормативно-правовых актов, выводами и расчетами из ВКР, показывают недостаточную самостоятельность и глубину изучения проблемы обучающимся;</w:t>
      </w:r>
    </w:p>
    <w:p w:rsidR="00DA4D2A" w:rsidRPr="0007741E" w:rsidRDefault="001E69EE" w:rsidP="00DA4D2A">
      <w:pPr>
        <w:rPr>
          <w:color w:val="0070C0"/>
        </w:rPr>
      </w:pPr>
      <w:r>
        <w:rPr>
          <w:color w:val="0070C0"/>
        </w:rPr>
        <w:t>– </w:t>
      </w:r>
      <w:r w:rsidR="00DA4D2A" w:rsidRPr="0007741E">
        <w:rPr>
          <w:color w:val="0070C0"/>
        </w:rPr>
        <w:t>недостаточное применение информационных технологий как в самой ВКР, так и во время выступления;</w:t>
      </w:r>
    </w:p>
    <w:p w:rsidR="00DA4D2A" w:rsidRPr="0007741E" w:rsidRDefault="001E69EE" w:rsidP="00DA4D2A">
      <w:pPr>
        <w:rPr>
          <w:color w:val="0070C0"/>
        </w:rPr>
      </w:pPr>
      <w:r>
        <w:rPr>
          <w:color w:val="0070C0"/>
        </w:rPr>
        <w:t>– </w:t>
      </w:r>
      <w:r w:rsidR="00DA4D2A" w:rsidRPr="0007741E">
        <w:rPr>
          <w:color w:val="0070C0"/>
        </w:rPr>
        <w:t>в процессе защиты ВКР студент продемонстрировал понимание содержания ошибок, допущенных им при ее выполнении.</w:t>
      </w:r>
    </w:p>
    <w:p w:rsidR="00DA4D2A" w:rsidRPr="0007741E" w:rsidRDefault="003F4190" w:rsidP="00DA4D2A">
      <w:pPr>
        <w:rPr>
          <w:color w:val="0070C0"/>
        </w:rPr>
      </w:pPr>
      <w:r>
        <w:rPr>
          <w:color w:val="0070C0"/>
        </w:rPr>
        <w:t>10</w:t>
      </w:r>
      <w:r w:rsidR="00DA4D2A" w:rsidRPr="0007741E">
        <w:rPr>
          <w:color w:val="0070C0"/>
        </w:rPr>
        <w:t>.6</w:t>
      </w:r>
      <w:r w:rsidR="0026393C">
        <w:rPr>
          <w:color w:val="0070C0"/>
        </w:rPr>
        <w:t> </w:t>
      </w:r>
      <w:r w:rsidR="00DA4D2A" w:rsidRPr="0007741E">
        <w:rPr>
          <w:color w:val="0070C0"/>
        </w:rPr>
        <w:t>Оценка «неудовлетворительно» выставляется, если</w:t>
      </w:r>
      <w:r w:rsidR="00663A5E">
        <w:rPr>
          <w:color w:val="0070C0"/>
        </w:rPr>
        <w:t>:</w:t>
      </w:r>
    </w:p>
    <w:p w:rsidR="00DA4D2A" w:rsidRPr="0007741E" w:rsidRDefault="001E69EE" w:rsidP="00DA4D2A">
      <w:pPr>
        <w:rPr>
          <w:color w:val="0070C0"/>
        </w:rPr>
      </w:pPr>
      <w:r>
        <w:rPr>
          <w:color w:val="0070C0"/>
        </w:rPr>
        <w:t>– </w:t>
      </w:r>
      <w:r w:rsidR="00DA4D2A" w:rsidRPr="0007741E">
        <w:rPr>
          <w:color w:val="0070C0"/>
        </w:rPr>
        <w:t>содержание ВКР не соответствует теме, оформление ВКР не соответствует требованиям;</w:t>
      </w:r>
    </w:p>
    <w:p w:rsidR="00DA4D2A" w:rsidRPr="0007741E" w:rsidRDefault="001E69EE" w:rsidP="00DA4D2A">
      <w:pPr>
        <w:rPr>
          <w:color w:val="0070C0"/>
        </w:rPr>
      </w:pPr>
      <w:r>
        <w:rPr>
          <w:color w:val="0070C0"/>
        </w:rPr>
        <w:t>– </w:t>
      </w:r>
      <w:r w:rsidR="00DA4D2A" w:rsidRPr="0007741E">
        <w:rPr>
          <w:color w:val="0070C0"/>
        </w:rPr>
        <w:t>выступление студента на защите не структурировано, не раскрыты причины выбора и актуальность темы, цели и задачи работы, предмет, объект и хронологические рамки исследования, допущены грубые погрешности в логике выведения нескольких из наиболее значимых выводов, которые, при указании на них, не устраняются;</w:t>
      </w:r>
    </w:p>
    <w:p w:rsidR="00DA4D2A" w:rsidRPr="0007741E" w:rsidRDefault="001E69EE" w:rsidP="00DA4D2A">
      <w:pPr>
        <w:rPr>
          <w:color w:val="0070C0"/>
        </w:rPr>
      </w:pPr>
      <w:r>
        <w:rPr>
          <w:color w:val="0070C0"/>
        </w:rPr>
        <w:t>– </w:t>
      </w:r>
      <w:r w:rsidR="00DA4D2A" w:rsidRPr="0007741E">
        <w:rPr>
          <w:color w:val="0070C0"/>
        </w:rPr>
        <w:t>в заключительной части доклада не отражены перспективы и задачи дальнейшего исследования данной темы, вопросы дальнейшего применения и внедрения результатов исследования и практику;</w:t>
      </w:r>
    </w:p>
    <w:p w:rsidR="00DA4D2A" w:rsidRPr="0007741E" w:rsidRDefault="001E69EE" w:rsidP="00DA4D2A">
      <w:pPr>
        <w:rPr>
          <w:color w:val="0070C0"/>
        </w:rPr>
      </w:pPr>
      <w:r>
        <w:rPr>
          <w:color w:val="0070C0"/>
        </w:rPr>
        <w:t>– </w:t>
      </w:r>
      <w:r w:rsidR="00DA4D2A" w:rsidRPr="0007741E">
        <w:rPr>
          <w:color w:val="0070C0"/>
        </w:rPr>
        <w:t>длительность выступления не соответствует регламенту;</w:t>
      </w:r>
    </w:p>
    <w:p w:rsidR="00DA4D2A" w:rsidRPr="0007741E" w:rsidRDefault="001E69EE" w:rsidP="00DA4D2A">
      <w:pPr>
        <w:rPr>
          <w:color w:val="0070C0"/>
        </w:rPr>
      </w:pPr>
      <w:r>
        <w:rPr>
          <w:color w:val="0070C0"/>
        </w:rPr>
        <w:t>– </w:t>
      </w:r>
      <w:r w:rsidR="00DA4D2A" w:rsidRPr="0007741E">
        <w:rPr>
          <w:color w:val="0070C0"/>
        </w:rPr>
        <w:t>отзыв руководителя на ВКР содержит аргументированный вывод о несоответствии работы требованиям образовательного стандарта;</w:t>
      </w:r>
    </w:p>
    <w:p w:rsidR="00DA4D2A" w:rsidRPr="0007741E" w:rsidRDefault="001E69EE" w:rsidP="00DA4D2A">
      <w:pPr>
        <w:rPr>
          <w:color w:val="0070C0"/>
        </w:rPr>
      </w:pPr>
      <w:r>
        <w:rPr>
          <w:color w:val="0070C0"/>
        </w:rPr>
        <w:t>– </w:t>
      </w:r>
      <w:r w:rsidR="00DA4D2A" w:rsidRPr="0007741E">
        <w:rPr>
          <w:color w:val="0070C0"/>
        </w:rPr>
        <w:t>ответы на вопросы членов ГЭК не раскрывают сущности вопроса, не подкрепляются положениями нормативно-правовых актов, выводами и расчетами из ВКР, показывают отсутствие самостоятельности и глубины изучения проблемы обучающимся;</w:t>
      </w:r>
    </w:p>
    <w:p w:rsidR="00DA4D2A" w:rsidRPr="0007741E" w:rsidRDefault="001E69EE" w:rsidP="00DA4D2A">
      <w:pPr>
        <w:rPr>
          <w:color w:val="0070C0"/>
        </w:rPr>
      </w:pPr>
      <w:r>
        <w:rPr>
          <w:color w:val="0070C0"/>
        </w:rPr>
        <w:t>– </w:t>
      </w:r>
      <w:r w:rsidR="00DA4D2A" w:rsidRPr="0007741E">
        <w:rPr>
          <w:color w:val="0070C0"/>
        </w:rPr>
        <w:t>информационные технологии не использованы в ВКР, а также при докладе в процессе защиты ВКР обучающимся демонстрируется непонимание содержания ошибок, допущенных им при ее выполнении.</w:t>
      </w:r>
    </w:p>
    <w:p w:rsidR="0026393C" w:rsidRDefault="0026393C" w:rsidP="0026393C">
      <w:pPr>
        <w:pStyle w:val="1"/>
      </w:pPr>
      <w:bookmarkStart w:id="10" w:name="_Toc62563158"/>
      <w:r>
        <w:lastRenderedPageBreak/>
        <w:t>11 Особенности п</w:t>
      </w:r>
      <w:r w:rsidRPr="009E7CD2">
        <w:t>роведени</w:t>
      </w:r>
      <w:r w:rsidR="00B46B14">
        <w:t>я</w:t>
      </w:r>
      <w:r w:rsidRPr="009E7CD2">
        <w:t xml:space="preserve"> государственной итоговой аттестации </w:t>
      </w:r>
      <w:r>
        <w:t>для обучающихся из числа инвалидов и лиц с ОВЗ</w:t>
      </w:r>
      <w:bookmarkEnd w:id="10"/>
    </w:p>
    <w:p w:rsidR="0026393C" w:rsidRDefault="0026393C" w:rsidP="0026393C">
      <w:r>
        <w:t>11.1 </w:t>
      </w:r>
      <w:r w:rsidR="00B46B14" w:rsidRPr="00B46B14">
        <w:rPr>
          <w:color w:val="FF0000"/>
        </w:rPr>
        <w:t>Заместитель декана/директора по учебной работе</w:t>
      </w:r>
      <w:r w:rsidR="00B46B14">
        <w:t xml:space="preserve"> </w:t>
      </w:r>
      <w:r>
        <w:t>не позднее чем за 6 месяцев до проведения ГИА доводит до сведения обучающихся инвалидов и лиц с ОВЗ в доступной для них форме локальные нормативные акты НИ ТГУ по вопросам проведения ГИА.</w:t>
      </w:r>
    </w:p>
    <w:p w:rsidR="0026393C" w:rsidRDefault="0026393C" w:rsidP="0026393C">
      <w:r>
        <w:t xml:space="preserve">11.2 Обучающийся инвалид или лицо с ОВЗ при необходимости не позднее чем за 3 месяца до начала проведения государственной итоговой аттестации подает письменное заявление в </w:t>
      </w:r>
      <w:r w:rsidR="00B46B14" w:rsidRPr="00B46B14">
        <w:rPr>
          <w:color w:val="FF0000"/>
        </w:rPr>
        <w:t>деканат/</w:t>
      </w:r>
      <w:r w:rsidR="00B46B14">
        <w:rPr>
          <w:color w:val="FF0000"/>
        </w:rPr>
        <w:t xml:space="preserve">учебный </w:t>
      </w:r>
      <w:r w:rsidR="00B46B14" w:rsidRPr="00B46B14">
        <w:rPr>
          <w:color w:val="FF0000"/>
        </w:rPr>
        <w:t>офис</w:t>
      </w:r>
      <w:r>
        <w:t xml:space="preserve">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обучающегося индивидуальных особенностей. В заявлении обучающийся указывает для каждого государственного аттестационного испытания на необходимость (отсутствие необходимости):</w:t>
      </w:r>
    </w:p>
    <w:p w:rsidR="0026393C" w:rsidRDefault="0026393C" w:rsidP="0026393C">
      <w:r>
        <w:t>–</w:t>
      </w:r>
      <w:r w:rsidR="00D46E5E">
        <w:t> </w:t>
      </w:r>
      <w:r>
        <w:t>присутствия ассистента на государственном аттестационном испытании;</w:t>
      </w:r>
    </w:p>
    <w:p w:rsidR="0026393C" w:rsidRDefault="00D46E5E" w:rsidP="0026393C">
      <w:r>
        <w:t>– </w:t>
      </w:r>
      <w:r w:rsidR="0026393C">
        <w:t>увеличения продолжительности сдачи государственного аттестационного испытания по отношению к установленной продолжительности.</w:t>
      </w:r>
    </w:p>
    <w:p w:rsidR="0026393C" w:rsidRPr="00B46B14" w:rsidRDefault="0026393C" w:rsidP="0026393C">
      <w:r>
        <w:t xml:space="preserve">11.3 В случае проведения ГИА с применением ДОТ и при необходимости присутствия ассистента или выполнения иных особых условий обучающийся инвалид или лицо с ОВЗ подает дополнительное к указанному в п. 11.2 заявление на имя </w:t>
      </w:r>
      <w:r w:rsidR="00D46E5E">
        <w:rPr>
          <w:color w:val="FF0000"/>
        </w:rPr>
        <w:t>заместителя декана</w:t>
      </w:r>
      <w:r w:rsidR="00B46B14" w:rsidRPr="00B46B14">
        <w:rPr>
          <w:color w:val="FF0000"/>
        </w:rPr>
        <w:t>/директора по учебной работе</w:t>
      </w:r>
      <w:r w:rsidRPr="00B46B14">
        <w:rPr>
          <w:color w:val="FF0000"/>
        </w:rPr>
        <w:t xml:space="preserve"> </w:t>
      </w:r>
      <w:r>
        <w:t xml:space="preserve">не позднее чем за 7 календарных дней до даты проведения аттестационного испытания. Заявление подается в произвольной письменной форме с электронного почтового ящика обучающегося на электронную почту </w:t>
      </w:r>
      <w:r w:rsidR="00B46B14" w:rsidRPr="00B46B14">
        <w:rPr>
          <w:color w:val="FF0000"/>
        </w:rPr>
        <w:t>деканата</w:t>
      </w:r>
      <w:r w:rsidR="00B46B14">
        <w:rPr>
          <w:color w:val="FF0000"/>
        </w:rPr>
        <w:t xml:space="preserve">/учебного офиса </w:t>
      </w:r>
      <w:r w:rsidR="00B46B14" w:rsidRPr="00B46B14">
        <w:t>(</w:t>
      </w:r>
      <w:r w:rsidR="00B46B14" w:rsidRPr="00B46B14">
        <w:rPr>
          <w:lang w:val="en-US"/>
        </w:rPr>
        <w:t>e</w:t>
      </w:r>
      <w:r w:rsidR="00B46B14" w:rsidRPr="00B46B14">
        <w:t>-</w:t>
      </w:r>
      <w:r w:rsidR="00B46B14" w:rsidRPr="00B46B14">
        <w:rPr>
          <w:lang w:val="en-US"/>
        </w:rPr>
        <w:t>mail</w:t>
      </w:r>
      <w:r w:rsidR="00B46B14" w:rsidRPr="00B46B14">
        <w:t>:</w:t>
      </w:r>
      <w:r w:rsidR="00B46B14" w:rsidRPr="00B46B14">
        <w:rPr>
          <w:color w:val="FF0000"/>
        </w:rPr>
        <w:t xml:space="preserve"> </w:t>
      </w:r>
      <w:r w:rsidR="00B46B14">
        <w:rPr>
          <w:color w:val="FF0000"/>
        </w:rPr>
        <w:t>адрес</w:t>
      </w:r>
      <w:r w:rsidR="00B46B14" w:rsidRPr="00B46B14">
        <w:t>).</w:t>
      </w:r>
    </w:p>
    <w:p w:rsidR="0026393C" w:rsidRDefault="0026393C" w:rsidP="0026393C">
      <w:pPr>
        <w:pStyle w:val="1"/>
      </w:pPr>
      <w:bookmarkStart w:id="11" w:name="_Toc62563159"/>
      <w:r>
        <w:t>12</w:t>
      </w:r>
      <w:r w:rsidR="00277A08">
        <w:t> </w:t>
      </w:r>
      <w:r>
        <w:t>Особенности п</w:t>
      </w:r>
      <w:r w:rsidRPr="009E7CD2">
        <w:t>роведени</w:t>
      </w:r>
      <w:r w:rsidR="00B46B14">
        <w:t>я</w:t>
      </w:r>
      <w:r w:rsidRPr="009E7CD2">
        <w:t xml:space="preserve"> государственной итоговой аттестации</w:t>
      </w:r>
      <w:r>
        <w:t xml:space="preserve"> с применением дистанционных образовательных технологий</w:t>
      </w:r>
      <w:bookmarkEnd w:id="11"/>
    </w:p>
    <w:p w:rsidR="0026393C" w:rsidRDefault="0026393C" w:rsidP="0026393C">
      <w:r>
        <w:t xml:space="preserve">12.1 Проведение ГИА с применением ДОТ осуществляется в случаях, предусмотренных Положением о ГИА в НИ ТГУ по заявлению обучающегося на </w:t>
      </w:r>
      <w:r w:rsidRPr="00B46B14">
        <w:rPr>
          <w:color w:val="FF0000"/>
        </w:rPr>
        <w:t xml:space="preserve">имя </w:t>
      </w:r>
      <w:r w:rsidR="00B46B14" w:rsidRPr="00B46B14">
        <w:rPr>
          <w:color w:val="FF0000"/>
        </w:rPr>
        <w:t xml:space="preserve">руководителя </w:t>
      </w:r>
      <w:r w:rsidR="00B46B14">
        <w:rPr>
          <w:color w:val="FF0000"/>
        </w:rPr>
        <w:t xml:space="preserve">учебного </w:t>
      </w:r>
      <w:r w:rsidR="00B46B14" w:rsidRPr="00B46B14">
        <w:rPr>
          <w:color w:val="FF0000"/>
        </w:rPr>
        <w:t>структурного подразделения</w:t>
      </w:r>
      <w:r>
        <w:t xml:space="preserve"> </w:t>
      </w:r>
      <w:r w:rsidRPr="00277A08">
        <w:t xml:space="preserve">(Приложение </w:t>
      </w:r>
      <w:r w:rsidR="007165EA">
        <w:t>З</w:t>
      </w:r>
      <w:r w:rsidRPr="00277A08">
        <w:t>).</w:t>
      </w:r>
    </w:p>
    <w:p w:rsidR="0026393C" w:rsidRDefault="0026393C" w:rsidP="0026393C">
      <w:r>
        <w:t xml:space="preserve">12.2 ГИА с применением ДОТ проводится в режиме видеоконференции. Организацию работы видеоконференций для заседаний ГЭК и ее техническую поддержку осуществляет </w:t>
      </w:r>
      <w:r w:rsidRPr="00D46E5E">
        <w:t>заместитель</w:t>
      </w:r>
      <w:r w:rsidRPr="00D46E5E">
        <w:rPr>
          <w:color w:val="0070C0"/>
        </w:rPr>
        <w:t xml:space="preserve"> </w:t>
      </w:r>
      <w:r w:rsidR="00B46B14" w:rsidRPr="00D46E5E">
        <w:rPr>
          <w:color w:val="FF0000"/>
        </w:rPr>
        <w:t>декана/</w:t>
      </w:r>
      <w:r w:rsidRPr="00D46E5E">
        <w:rPr>
          <w:color w:val="FF0000"/>
        </w:rPr>
        <w:t xml:space="preserve">директора </w:t>
      </w:r>
      <w:r w:rsidRPr="00D46E5E">
        <w:t xml:space="preserve">по электронному обучению </w:t>
      </w:r>
      <w:r>
        <w:t>и при информационной поддержке ИДО ТГУ.</w:t>
      </w:r>
    </w:p>
    <w:p w:rsidR="00B46B14" w:rsidRDefault="0026393C" w:rsidP="0026393C">
      <w:r>
        <w:t>12.3 Требования к информационным технологиям (программному и аппаратному обеспечению) для проведения ГИА с применением ДОТ перечисле</w:t>
      </w:r>
      <w:r w:rsidR="00B46B14">
        <w:t>ны в разделах 14.1 и 14.2 настоящей</w:t>
      </w:r>
      <w:r>
        <w:t xml:space="preserve"> программы</w:t>
      </w:r>
      <w:r w:rsidR="00B46B14">
        <w:t>.</w:t>
      </w:r>
    </w:p>
    <w:p w:rsidR="0026393C" w:rsidRDefault="0026393C" w:rsidP="0026393C">
      <w:r>
        <w:t xml:space="preserve">12.4 Обучающийся не позднее чем за 2 календарных дня до защиты ВКР передает в </w:t>
      </w:r>
      <w:r w:rsidR="00B46B14" w:rsidRPr="00B46B14">
        <w:rPr>
          <w:color w:val="FF0000"/>
        </w:rPr>
        <w:t xml:space="preserve">деканат/учебный </w:t>
      </w:r>
      <w:r w:rsidRPr="00B46B14">
        <w:rPr>
          <w:color w:val="FF0000"/>
        </w:rPr>
        <w:t>офис</w:t>
      </w:r>
      <w:r>
        <w:t xml:space="preserve"> по электронной почте (</w:t>
      </w:r>
      <w:r w:rsidR="00B46B14" w:rsidRPr="00B46B14">
        <w:rPr>
          <w:lang w:val="en-US"/>
        </w:rPr>
        <w:t>e</w:t>
      </w:r>
      <w:r w:rsidR="00B46B14" w:rsidRPr="00B46B14">
        <w:t>-</w:t>
      </w:r>
      <w:r w:rsidR="00B46B14" w:rsidRPr="00B46B14">
        <w:rPr>
          <w:lang w:val="en-US"/>
        </w:rPr>
        <w:t>mail</w:t>
      </w:r>
      <w:r w:rsidR="00B46B14" w:rsidRPr="00B46B14">
        <w:t>:</w:t>
      </w:r>
      <w:r w:rsidR="00B46B14" w:rsidRPr="00B46B14">
        <w:rPr>
          <w:color w:val="FF0000"/>
        </w:rPr>
        <w:t xml:space="preserve"> </w:t>
      </w:r>
      <w:r w:rsidR="00B46B14">
        <w:rPr>
          <w:color w:val="FF0000"/>
        </w:rPr>
        <w:t>адрес</w:t>
      </w:r>
      <w:r>
        <w:t xml:space="preserve">) текст ВКР и отзыв. </w:t>
      </w:r>
      <w:r w:rsidR="00E0286E" w:rsidRPr="00D46E5E">
        <w:rPr>
          <w:color w:val="FF0000"/>
        </w:rPr>
        <w:t>Деканат/учебный о</w:t>
      </w:r>
      <w:r w:rsidRPr="00D46E5E">
        <w:rPr>
          <w:color w:val="FF0000"/>
        </w:rPr>
        <w:t xml:space="preserve">фис </w:t>
      </w:r>
      <w:r>
        <w:t>в ответ направляет уведомление о получении.</w:t>
      </w:r>
    </w:p>
    <w:p w:rsidR="0026393C" w:rsidRDefault="0026393C" w:rsidP="0026393C">
      <w:r>
        <w:t xml:space="preserve">12.5 Заместитель </w:t>
      </w:r>
      <w:r w:rsidR="00D46E5E" w:rsidRPr="00D46E5E">
        <w:rPr>
          <w:color w:val="FF0000"/>
        </w:rPr>
        <w:t>декана/директора</w:t>
      </w:r>
      <w:r>
        <w:t xml:space="preserve"> по электронному обучению совместно с секретар</w:t>
      </w:r>
      <w:r w:rsidR="00E0286E">
        <w:t>ем</w:t>
      </w:r>
      <w:r>
        <w:t xml:space="preserve"> ГЭК не позднее чем за один день до проведения аттестационных испытаний проверяют техническую готовность обучающихся и членов ГЭК с помощью тестового сеанса связи в созданной для проведения процедуры ГИА виртуальной аудитории/видеоконференции.</w:t>
      </w:r>
    </w:p>
    <w:p w:rsidR="0026393C" w:rsidRDefault="0026393C" w:rsidP="0026393C">
      <w:r>
        <w:t xml:space="preserve">12.6 Заместитель </w:t>
      </w:r>
      <w:r w:rsidR="00D46E5E" w:rsidRPr="00D46E5E">
        <w:rPr>
          <w:color w:val="FF0000"/>
        </w:rPr>
        <w:t>декана/директора</w:t>
      </w:r>
      <w:r>
        <w:t xml:space="preserve"> по электронному обучению за 30 минут до начала аттестационного испытания в режиме видеоконференции проверяет наличие подключения председателя, членов и секретаря ГЭК и работу техники в соответствии с требованиями Положения о ГИА в НИ ТГУ. Председатель ГЭК проводит инструктаж членов ГЭК.</w:t>
      </w:r>
    </w:p>
    <w:p w:rsidR="0026393C" w:rsidRDefault="0026393C" w:rsidP="0026393C">
      <w:r>
        <w:t>12.7 Обучающиеся не позднее чем за 10 минут до начала заседания ГЭК в режиме видеоконференции подключаются к назначенной виртуальной аудитории/сеансу видеоконференции и не</w:t>
      </w:r>
      <w:r w:rsidR="00D46E5E">
        <w:t xml:space="preserve"> отключаются</w:t>
      </w:r>
      <w:r>
        <w:t xml:space="preserve"> до окончания своего выступления и ответов на вопросы ГЭК. Руководители ВКР и иные заинтересованные лица подключаются к назначенной виртуальной аудитории/сеансу видеоконференции по защите ВКР при желании.</w:t>
      </w:r>
    </w:p>
    <w:p w:rsidR="0026393C" w:rsidRDefault="0026393C" w:rsidP="0026393C">
      <w:r>
        <w:lastRenderedPageBreak/>
        <w:t>12.8 Председатель ГЭК перед началом заседания представляется, оглашает количество присутствующих членов, проверяет наличие кворума и представляет по имени и отчеству каждого члена ГЭК, секретаря ГЭК и иных участников (при наличии), с указанием занимаемой должности.</w:t>
      </w:r>
    </w:p>
    <w:p w:rsidR="0026393C" w:rsidRDefault="0026393C" w:rsidP="0026393C">
      <w:r>
        <w:t>12.9 Секретарь ГЭК доводит до обучающихся информацию по процедуре проведения ГИА в дистанционной форме, включая процедуру обсуждения и согласования результатов аттестационного испытания и объявления результатов, порядок проведения апелляции, объявляет последовательность вызова для выступления обучающихся в соответствии с составленным графиком с учетом их присутствия (данная информация дублируется в текстовом виде в системе видеоконференции).</w:t>
      </w:r>
    </w:p>
    <w:p w:rsidR="0026393C" w:rsidRDefault="0026393C" w:rsidP="0026393C">
      <w:r>
        <w:t>12.10 Секретарь ГЭК проводит идентификацию личности обучающегося перед началом прохождения обучающимся аттестационного испытания, состоящую в визуальной сверке данных и фото документа, удостоверяющего личность, с лицом, предъявляющим данный документ. В случае невозможности идентификации личности обучающийся отстраняется от прохождения ГИА, при этом в ведомость проведения ГИА вносится запись «не явился».</w:t>
      </w:r>
    </w:p>
    <w:p w:rsidR="0026393C" w:rsidRDefault="0026393C" w:rsidP="0026393C">
      <w:r>
        <w:t xml:space="preserve">12.11 Обучающийся в случае необходимости может получить техническую помощь от заместителя </w:t>
      </w:r>
      <w:r w:rsidR="00D46E5E" w:rsidRPr="00D46E5E">
        <w:rPr>
          <w:color w:val="FF0000"/>
        </w:rPr>
        <w:t>декана/директора</w:t>
      </w:r>
      <w:r>
        <w:t xml:space="preserve"> по электронному обучению путем обращения к нему в оперативном порядке с описанием возникшей проблемы по предоставленным заранее контактам. В случае невозможности оказания помощи заместителем </w:t>
      </w:r>
      <w:r w:rsidR="00D46E5E" w:rsidRPr="00D46E5E">
        <w:rPr>
          <w:color w:val="FF0000"/>
        </w:rPr>
        <w:t xml:space="preserve">декана/директора </w:t>
      </w:r>
      <w:r>
        <w:t>обучающийся обращается в Институт дистанционного образования НИ ТГУ по корпоративной почте или по телефонной связи.</w:t>
      </w:r>
    </w:p>
    <w:p w:rsidR="0026393C" w:rsidRDefault="0026393C" w:rsidP="0026393C">
      <w:r>
        <w:t>12.12 Председатель ГЭК в случае технических сбоев в работе оборудования и/или канала связи во время подготовки и/или выступления обучающегося и невыходе последнего на связь повторно в течение более чем 10 минут вправе перенести аттестационное испытание (с заменой экзаменационного билета в случае государственного экзамена) на другое время в рамках этого дня или на другой день, но в установленный период работы ГЭК. Секретарь ГЭК составляет соответствующий протокол, в котором описывается характер технического сбоя, время наступления технического сбоя и время его устранения, а также указывается новая дата и время перенесенного аттестационного испытания.</w:t>
      </w:r>
    </w:p>
    <w:p w:rsidR="0026393C" w:rsidRDefault="0026393C" w:rsidP="0026393C">
      <w:r>
        <w:t>12.13 Обучающийся в случае невыхода на связь в течение более чем 10 минут с начала аттестационного испытания считается не явившимся на аттестационное испытание, при этом в ведомость проведения ГИА вносится запись «не явился».</w:t>
      </w:r>
    </w:p>
    <w:p w:rsidR="0026393C" w:rsidRDefault="0026393C" w:rsidP="0026393C">
      <w:r>
        <w:t>12.14 Номер экзаменационного билета для каждого обучающегося определяется случайным образом.</w:t>
      </w:r>
    </w:p>
    <w:p w:rsidR="0026393C" w:rsidRDefault="0026393C" w:rsidP="0026393C">
      <w:r>
        <w:t xml:space="preserve">12.15 Председатель ГЭК объявляет о начале прохождения государственного экзамена, а секретарь ГЭК фиксирует время начала. Общее время подготовки к ответу на экзаменационный </w:t>
      </w:r>
      <w:r w:rsidRPr="00912602">
        <w:rPr>
          <w:color w:val="FF0000"/>
        </w:rPr>
        <w:t>билет не превышает 40 минут в случае устного экзамена и 3 часов в случае письменного экзамена</w:t>
      </w:r>
      <w:r>
        <w:t>.</w:t>
      </w:r>
    </w:p>
    <w:p w:rsidR="0026393C" w:rsidRDefault="0026393C" w:rsidP="0026393C">
      <w:r>
        <w:t>12.16 Комиссия после истечения времени на подготовку приступает к проверке письменных ответов обучающихся и/или заслушиванию устных ответов по экзаменационному билету, соблюдая последовательность выступления обучающихся.</w:t>
      </w:r>
    </w:p>
    <w:p w:rsidR="0026393C" w:rsidRDefault="0026393C" w:rsidP="0026393C">
      <w:r>
        <w:t>12.17 При устном ответе обучающийся в момент защиты использует заранее подготовленные демонстрационные материалы (презентации), демонстрируя их либо самостоятельно, либо предварительно передав ГЭК для рассмотрения. Демонстрационные материалы должны быть визуально четко воспринимаемы членами ГЭК.</w:t>
      </w:r>
    </w:p>
    <w:p w:rsidR="0026393C" w:rsidRDefault="0026393C" w:rsidP="0026393C">
      <w:r>
        <w:t>12.18 При подготовке к ответу на экзаменационный билет и/или при ответах на вопросы по защите ВКР обучающиеся не отключаются от виртуальной аудитории/сеанса видеоконференции (не используют кнопку «пауза»).</w:t>
      </w:r>
    </w:p>
    <w:p w:rsidR="0026393C" w:rsidRDefault="0026393C" w:rsidP="0026393C">
      <w:r>
        <w:t xml:space="preserve">12.19 После завершения выступлений обучающихся члены ГЭК приступают к обсуждению результатов аттестационных испытаний, обучающиеся на время обсуждения переводятся в отдельную вебинарную комнату. Секретарь ГЭК фиксирует в протоколе </w:t>
      </w:r>
      <w:r>
        <w:lastRenderedPageBreak/>
        <w:t>вопросы членов ГЭК к обучающемуся, рекомендации членов ГЭК, решение ГЭК, оценку, выставляемую за процедуру ГИА. В протоколе также фиксируются особенности проведения заседания ГЭК – в режиме видеоконференции с применением ДОТ.</w:t>
      </w:r>
    </w:p>
    <w:p w:rsidR="0026393C" w:rsidRDefault="0026393C" w:rsidP="0026393C">
      <w:r>
        <w:t>12.20 После окончания обсуждения и фиксации результатов в протоколе обучающиеся возвращаются в режим видеоконференции для заслушивания результатов государственного экзамена или защиты выпускной квалификационной работы. Оценка доводится до сведения обучающегося в день проведения аттестационного испытания и вносится в протокол заседания, в экзаменационную ведомость и в зачетную книжку. Отсутствие обучающегося на объявлении оценки не является нарушением процедуры проведения аттестационного испытания.</w:t>
      </w:r>
    </w:p>
    <w:p w:rsidR="0026393C" w:rsidRDefault="0026393C" w:rsidP="0026393C">
      <w:pPr>
        <w:pStyle w:val="1"/>
      </w:pPr>
      <w:bookmarkStart w:id="12" w:name="_Toc62563160"/>
      <w:r>
        <w:t>13</w:t>
      </w:r>
      <w:r w:rsidR="00277A08">
        <w:t> </w:t>
      </w:r>
      <w:r>
        <w:t xml:space="preserve">Апелляция по результатам </w:t>
      </w:r>
      <w:r w:rsidRPr="0026393C">
        <w:t>государственной итоговой аттестации</w:t>
      </w:r>
      <w:bookmarkEnd w:id="12"/>
    </w:p>
    <w:p w:rsidR="0026393C" w:rsidRDefault="0026393C" w:rsidP="0026393C">
      <w:r>
        <w:t>13.1 По результатам государственных аттестационных испытаний обучающийся имеет право подать в апелляционную комиссию апелляцию о нарушении, по его мнению, установленной процедуры проведения государственного аттестационного испытания и/или несогласии с результатами государственного экзамена.</w:t>
      </w:r>
    </w:p>
    <w:p w:rsidR="0026393C" w:rsidRDefault="0026393C" w:rsidP="0026393C">
      <w:r>
        <w:t xml:space="preserve">13.2 Апелляция подается в письменном виде лично обучающимся в апелляционную комиссию не позднее следующего рабочего дня после объявления результатов аттестационного испытания. Апелляция оформляется на имя председателя апелляционной комиссии и передается </w:t>
      </w:r>
      <w:r w:rsidR="00912602">
        <w:t xml:space="preserve">руководителю </w:t>
      </w:r>
      <w:r w:rsidR="00912602" w:rsidRPr="00912602">
        <w:rPr>
          <w:color w:val="FF0000"/>
        </w:rPr>
        <w:t>учебного структурного подразделения</w:t>
      </w:r>
      <w:r>
        <w:t>.</w:t>
      </w:r>
    </w:p>
    <w:p w:rsidR="0026393C" w:rsidRDefault="0026393C" w:rsidP="0026393C">
      <w:r>
        <w:t xml:space="preserve">13.3 При проведении ГИА с применением ДОТ обучающийся подаёт апелляцию в апелляционную комиссию в электронном виде. Заявление посылается на электронную почту </w:t>
      </w:r>
      <w:r w:rsidR="00912602" w:rsidRPr="00D46E5E">
        <w:rPr>
          <w:color w:val="FF0000"/>
        </w:rPr>
        <w:t>деканата/учебного офиса</w:t>
      </w:r>
      <w:r w:rsidRPr="00D46E5E">
        <w:rPr>
          <w:color w:val="FF0000"/>
        </w:rPr>
        <w:t xml:space="preserve"> </w:t>
      </w:r>
      <w:r>
        <w:t>(</w:t>
      </w:r>
      <w:r w:rsidR="00912602">
        <w:rPr>
          <w:lang w:val="en-US"/>
        </w:rPr>
        <w:t>e</w:t>
      </w:r>
      <w:r w:rsidR="00912602">
        <w:t>-</w:t>
      </w:r>
      <w:r w:rsidR="00912602">
        <w:rPr>
          <w:lang w:val="en-US"/>
        </w:rPr>
        <w:t>mail</w:t>
      </w:r>
      <w:r w:rsidR="00912602">
        <w:t>:</w:t>
      </w:r>
      <w:r w:rsidR="00912602">
        <w:rPr>
          <w:color w:val="FF0000"/>
        </w:rPr>
        <w:t xml:space="preserve"> адрес</w:t>
      </w:r>
      <w:r>
        <w:t>) с указанием темы «Апелляция ГИА».</w:t>
      </w:r>
    </w:p>
    <w:p w:rsidR="0026393C" w:rsidRDefault="0026393C" w:rsidP="0026393C">
      <w:r>
        <w:t>13.4 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ВКР, отзыв (для рассмотрения апелляции по проведению защиты ВКР).</w:t>
      </w:r>
    </w:p>
    <w:p w:rsidR="0026393C" w:rsidRDefault="0026393C" w:rsidP="0026393C">
      <w:r>
        <w:t>13.5 При проведении ГИА с применением ДОТ секретарь ГЭК направляет в апелляционную комиссию материалы, перечисленные в п.13.4, в апелляционную комиссию в электронном виде. Аудио- и видеозаписи проведения процедуры ГИА, хранящиеся на серверах Института дистанционного образования НИ ТГУ, также могут быть использованы при рассмотрении апелляции.</w:t>
      </w:r>
    </w:p>
    <w:p w:rsidR="0026393C" w:rsidRDefault="0026393C" w:rsidP="0026393C">
      <w:r>
        <w:t>13.6 Апелляция рассматривается не более 2 рабочих дней со дня ее подачи на заседании апелляционной комиссии, на которое приглашаются председатель ГЭК и обучающийся, подавший апелляцию. 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26393C" w:rsidRDefault="0026393C" w:rsidP="0026393C">
      <w:r>
        <w:t>13.7 При проведении ГИА с применением ДОТ заседание апелляционной комиссии проводится с использованием ДОТ в режиме видеоконференции. Обучающемуся, подавшему апелляцию по электронной почте, направляется электронным письмом уведомление о дате и времени проведения заседания апелляционной комиссии со ссылкой на видеоконференцию. Заседание апелляционной комиссии проводится в отсутствие обучающегося, подавшего апелляцию, в случае отсутствия его подключения к видеоконференции в течение 10 минут с момента времени, указанного в уведомлении.</w:t>
      </w:r>
    </w:p>
    <w:p w:rsidR="0026393C" w:rsidRDefault="0026393C" w:rsidP="0026393C">
      <w:r>
        <w:t>13.8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26393C" w:rsidRDefault="00D46E5E" w:rsidP="0026393C">
      <w:r>
        <w:t>– </w:t>
      </w:r>
      <w:r w:rsidR="0026393C">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rsidR="0026393C" w:rsidRDefault="00D46E5E" w:rsidP="0026393C">
      <w:r>
        <w:lastRenderedPageBreak/>
        <w:t>– </w:t>
      </w:r>
      <w:r w:rsidR="0026393C">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26393C" w:rsidRDefault="0026393C" w:rsidP="0026393C">
      <w:r>
        <w:t>В случае удовлетворения апелляции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руководителем учебного структурного подразделения по представлению председателя ГЭК.</w:t>
      </w:r>
    </w:p>
    <w:p w:rsidR="0026393C" w:rsidRDefault="0026393C" w:rsidP="0026393C">
      <w:r>
        <w:t>13.</w:t>
      </w:r>
      <w:r w:rsidR="00025795">
        <w:t>9</w:t>
      </w:r>
      <w:r>
        <w:t xml:space="preserve"> При рассмотрении апелляции о несогласии с результатами государственного экзамена апелляционная комиссия выносит одно из следующих решений:</w:t>
      </w:r>
    </w:p>
    <w:p w:rsidR="0026393C" w:rsidRDefault="00D46E5E" w:rsidP="0026393C">
      <w:r>
        <w:t>– </w:t>
      </w:r>
      <w:r w:rsidR="0026393C">
        <w:t>об отклонении апелляции и сохранении результата государственного экзамена;</w:t>
      </w:r>
    </w:p>
    <w:p w:rsidR="0026393C" w:rsidRDefault="00D46E5E" w:rsidP="0026393C">
      <w:r>
        <w:t>– </w:t>
      </w:r>
      <w:r w:rsidR="0026393C">
        <w:t>об удовлетворении апелляции и выставлении иного результата государственного экзамена.</w:t>
      </w:r>
    </w:p>
    <w:p w:rsidR="0026393C" w:rsidRDefault="0026393C" w:rsidP="0026393C">
      <w:r>
        <w:t>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26393C" w:rsidRDefault="00025795" w:rsidP="0026393C">
      <w:r>
        <w:t>13.10 </w:t>
      </w:r>
      <w:r w:rsidR="0026393C">
        <w:t>Решение апелляционной комиссии, оформленное протоколом и подписанное ее председателем,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в протоколе. Протоколы заседаний апелляционной комиссии вшиваются в книгу протоколов заседаний ГЭК.</w:t>
      </w:r>
    </w:p>
    <w:p w:rsidR="0026393C" w:rsidRDefault="00025795" w:rsidP="0026393C">
      <w:r>
        <w:t>13.11 </w:t>
      </w:r>
      <w:r w:rsidR="0026393C">
        <w:t>При проведении ГИА с применением ДОТ решение апелляционной комиссии оформляется протоколом и доводится до сведения обучающегося лично (через видеоконференцию с обязательным дублированием на электронную почту и/или в личный кабинет в ЭИОС) в установленные сроки.</w:t>
      </w:r>
    </w:p>
    <w:p w:rsidR="0026393C" w:rsidRDefault="00025795" w:rsidP="0026393C">
      <w:r>
        <w:t>13.12 </w:t>
      </w:r>
      <w:r w:rsidR="0026393C">
        <w:t>Решение апелляционной комиссии является окончательным и пересмотру не подлежит.</w:t>
      </w:r>
    </w:p>
    <w:p w:rsidR="0026393C" w:rsidRDefault="00025795" w:rsidP="0026393C">
      <w:r>
        <w:t>13.13 </w:t>
      </w:r>
      <w:r w:rsidR="0026393C">
        <w:t>Повторное проведение государственного аттестационного испытания обучающегося, подавшего апелляцию, осуществляется в присутствии председателя или одного из членов апелляционной комиссии не позднее даты завершения обучения по образовательной программе в соответствии с календарным учебным графиком.</w:t>
      </w:r>
    </w:p>
    <w:p w:rsidR="0026393C" w:rsidRPr="0026393C" w:rsidRDefault="0026393C" w:rsidP="0026393C">
      <w:r>
        <w:t>13.1</w:t>
      </w:r>
      <w:r w:rsidR="00025795">
        <w:t>4 </w:t>
      </w:r>
      <w:r>
        <w:t>Апелляция на повторное проведение государственного аттестационного испытания не принимается.</w:t>
      </w:r>
    </w:p>
    <w:p w:rsidR="009E7CD2" w:rsidRDefault="009E7CD2" w:rsidP="009E7CD2">
      <w:pPr>
        <w:pStyle w:val="1"/>
      </w:pPr>
      <w:bookmarkStart w:id="13" w:name="_Toc62563161"/>
      <w:r>
        <w:t>1</w:t>
      </w:r>
      <w:r w:rsidR="00025795">
        <w:t>4</w:t>
      </w:r>
      <w:r>
        <w:t> Информационные технологии, используемые при проведении государственной итоговой аттестации</w:t>
      </w:r>
      <w:bookmarkEnd w:id="13"/>
    </w:p>
    <w:p w:rsidR="00DA4D2A" w:rsidRDefault="009E7CD2" w:rsidP="000508DF">
      <w:pPr>
        <w:keepNext/>
      </w:pPr>
      <w:r>
        <w:t>1</w:t>
      </w:r>
      <w:r w:rsidR="00025795">
        <w:t>4</w:t>
      </w:r>
      <w:r w:rsidR="001E69EE">
        <w:t>.1 </w:t>
      </w:r>
      <w:r w:rsidR="00DA4D2A">
        <w:t>Аппаратное обеспечение</w:t>
      </w:r>
      <w:r w:rsidR="00AA28BE">
        <w:t>:</w:t>
      </w:r>
    </w:p>
    <w:p w:rsidR="00DA4D2A" w:rsidRDefault="001E69EE" w:rsidP="00DA4D2A">
      <w:r>
        <w:t>– </w:t>
      </w:r>
      <w:r w:rsidR="00DA4D2A">
        <w:t>персональный компьютер с подключением к сети Интернет со скоростью доступа не менее 2 Мбит/с;</w:t>
      </w:r>
    </w:p>
    <w:p w:rsidR="00DA4D2A" w:rsidRDefault="001E69EE" w:rsidP="00DA4D2A">
      <w:r>
        <w:t>– </w:t>
      </w:r>
      <w:r w:rsidR="00663A5E">
        <w:t>веб</w:t>
      </w:r>
      <w:r w:rsidR="00DA4D2A">
        <w:t>-камера, микрофон и аудиоколонки или наушники.</w:t>
      </w:r>
    </w:p>
    <w:p w:rsidR="00DA4D2A" w:rsidRDefault="009E7CD2" w:rsidP="00DA4D2A">
      <w:r>
        <w:t>1</w:t>
      </w:r>
      <w:r w:rsidR="00025795">
        <w:t>4</w:t>
      </w:r>
      <w:r w:rsidR="001E69EE">
        <w:t>.2 </w:t>
      </w:r>
      <w:r w:rsidR="00DA4D2A">
        <w:t>Программное обеспечение</w:t>
      </w:r>
      <w:r w:rsidR="00AA28BE">
        <w:t>:</w:t>
      </w:r>
    </w:p>
    <w:p w:rsidR="00DA4D2A" w:rsidRDefault="00DA4D2A" w:rsidP="00DA4D2A">
      <w:r>
        <w:t>–</w:t>
      </w:r>
      <w:r w:rsidR="001E69EE">
        <w:t> </w:t>
      </w:r>
      <w:r>
        <w:t>пакет офисных приложений Microsoft Office Standard 2013 Russian (или его аналог с сопоставимым функционалом), включающий текстовый процессор Word, табличный процессор Excel, программу подготовки и просмотра презентаций PowerPoint;</w:t>
      </w:r>
    </w:p>
    <w:p w:rsidR="00DA4D2A" w:rsidRDefault="001E69EE" w:rsidP="00DA4D2A">
      <w:r>
        <w:t>– </w:t>
      </w:r>
      <w:r w:rsidR="00663A5E">
        <w:t>веб</w:t>
      </w:r>
      <w:r w:rsidR="00DA4D2A">
        <w:t>-браузер Mozilla Firefox или Google Chrome (или их аналоги);</w:t>
      </w:r>
    </w:p>
    <w:p w:rsidR="00DA4D2A" w:rsidRDefault="001E69EE" w:rsidP="00DA4D2A">
      <w:r>
        <w:t>– </w:t>
      </w:r>
      <w:r w:rsidR="00DA4D2A">
        <w:t>система видео</w:t>
      </w:r>
      <w:r w:rsidR="00663A5E">
        <w:t>-</w:t>
      </w:r>
      <w:r w:rsidR="00DA4D2A">
        <w:t>конференц</w:t>
      </w:r>
      <w:r w:rsidR="00663A5E">
        <w:t>-</w:t>
      </w:r>
      <w:r w:rsidR="00DA4D2A">
        <w:t>связи Adobe Connect Pro (или её аналоги с сопоставимым функционалом), поддерживающая аудио- и видеозапись сеанса связи.</w:t>
      </w:r>
    </w:p>
    <w:p w:rsidR="00DA4D2A" w:rsidRDefault="009E7CD2" w:rsidP="00DA4D2A">
      <w:r>
        <w:t>1</w:t>
      </w:r>
      <w:r w:rsidR="00025795">
        <w:t>4</w:t>
      </w:r>
      <w:r w:rsidR="001E69EE">
        <w:t>.3 </w:t>
      </w:r>
      <w:r w:rsidR="00DA4D2A">
        <w:t>Информационно-справочные системы</w:t>
      </w:r>
      <w:r w:rsidR="00AA28BE">
        <w:t>:</w:t>
      </w:r>
    </w:p>
    <w:p w:rsidR="00DA4D2A" w:rsidRDefault="001E69EE" w:rsidP="00DA4D2A">
      <w:r>
        <w:t>– </w:t>
      </w:r>
      <w:r w:rsidR="00DA4D2A">
        <w:t>Электронный каталог Научной библиотеки ТГУ – http://chamo.lib.tsu.ru/search/;</w:t>
      </w:r>
    </w:p>
    <w:p w:rsidR="00DA4D2A" w:rsidRDefault="001E69EE" w:rsidP="00DA4D2A">
      <w:r>
        <w:lastRenderedPageBreak/>
        <w:t>– </w:t>
      </w:r>
      <w:r w:rsidR="00DA4D2A">
        <w:t>Электронная библиотека (репозиторий) ТГУ – http://vital.lib.tsu.ru/;</w:t>
      </w:r>
    </w:p>
    <w:p w:rsidR="00DA4D2A" w:rsidRDefault="001E69EE" w:rsidP="00DA4D2A">
      <w:r>
        <w:t>– </w:t>
      </w:r>
      <w:r w:rsidR="00DA4D2A">
        <w:t>ЭБС Лань – http://e.lanbook.com/;</w:t>
      </w:r>
    </w:p>
    <w:p w:rsidR="00DA4D2A" w:rsidRDefault="001E69EE" w:rsidP="00DA4D2A">
      <w:r>
        <w:t>– </w:t>
      </w:r>
      <w:r w:rsidR="00DA4D2A">
        <w:t>ЭБС Консультант студента – http://www.studentlibrary.ru/;</w:t>
      </w:r>
    </w:p>
    <w:p w:rsidR="00DA4D2A" w:rsidRDefault="001E69EE" w:rsidP="00DA4D2A">
      <w:r>
        <w:t>– </w:t>
      </w:r>
      <w:r w:rsidR="00DA4D2A">
        <w:t>ЭБС Юрайт – http://www.biblio-online.ru/;</w:t>
      </w:r>
    </w:p>
    <w:p w:rsidR="00DA4D2A" w:rsidRDefault="001E69EE" w:rsidP="00DA4D2A">
      <w:r>
        <w:t>– </w:t>
      </w:r>
      <w:r w:rsidR="00DA4D2A">
        <w:t>ЭБС ZNANIUM.COM – https://new.znanium.com/.</w:t>
      </w:r>
    </w:p>
    <w:p w:rsidR="00DA4D2A" w:rsidRDefault="00DA4D2A" w:rsidP="00DA4D2A">
      <w:pPr>
        <w:pStyle w:val="1"/>
      </w:pPr>
      <w:bookmarkStart w:id="14" w:name="_Toc62563162"/>
      <w:r>
        <w:t>1</w:t>
      </w:r>
      <w:r w:rsidR="00025795">
        <w:t>5</w:t>
      </w:r>
      <w:r w:rsidR="001E69EE">
        <w:t> </w:t>
      </w:r>
      <w:r>
        <w:t xml:space="preserve">Материально-техническая база, необходимая для проведения </w:t>
      </w:r>
      <w:r w:rsidR="000508DF">
        <w:t>государственной итоговой аттестации</w:t>
      </w:r>
      <w:bookmarkEnd w:id="14"/>
    </w:p>
    <w:p w:rsidR="00DA4D2A" w:rsidRPr="0007741E" w:rsidRDefault="00DA4D2A" w:rsidP="00DA4D2A">
      <w:pPr>
        <w:rPr>
          <w:color w:val="0070C0"/>
        </w:rPr>
      </w:pPr>
      <w:r>
        <w:t>1</w:t>
      </w:r>
      <w:r w:rsidR="00025795">
        <w:t>5</w:t>
      </w:r>
      <w:r>
        <w:t>.1</w:t>
      </w:r>
      <w:r w:rsidR="001E69EE">
        <w:t> </w:t>
      </w:r>
      <w:r w:rsidRPr="0007741E">
        <w:rPr>
          <w:color w:val="0070C0"/>
        </w:rPr>
        <w:t>Аудитории для проведения занятий лекционного и семинарского типа, групповых консультаций, текущего контроля и промежуточной аттестации. Помещение для групповых и индивидуальных консультаций. Помещения для самостоятельной работы, оснащенные компьютерной техникой и доступом к сети Интернет, в электронную информационно-образовательную среду и к электронным библиотечным системам.</w:t>
      </w:r>
    </w:p>
    <w:p w:rsidR="00DA4D2A" w:rsidRDefault="00DA4D2A" w:rsidP="00DA4D2A"/>
    <w:p w:rsidR="00DA4D2A" w:rsidRDefault="00DA4D2A" w:rsidP="00B16703">
      <w:pPr>
        <w:pStyle w:val="11"/>
      </w:pPr>
      <w:bookmarkStart w:id="15" w:name="_Toc62563163"/>
      <w:r>
        <w:lastRenderedPageBreak/>
        <w:t>ПРИЛОЖЕНИЕ А</w:t>
      </w:r>
      <w:bookmarkEnd w:id="15"/>
    </w:p>
    <w:p w:rsidR="00DA4D2A" w:rsidRDefault="00DA4D2A" w:rsidP="00B16703">
      <w:pPr>
        <w:pStyle w:val="a3"/>
      </w:pPr>
      <w:r>
        <w:t>Перечень вопросов, выносимых на государственный экзамен</w:t>
      </w:r>
    </w:p>
    <w:p w:rsidR="00DA4D2A" w:rsidRPr="00B16703" w:rsidRDefault="00DA4D2A" w:rsidP="00B16703">
      <w:pPr>
        <w:pStyle w:val="2"/>
      </w:pPr>
      <w:r w:rsidRPr="00B16703">
        <w:t>ОК-1 – способность использовать основы философских знаний для формирования мировоззренческой п</w:t>
      </w:r>
      <w:r w:rsidR="00B16703" w:rsidRPr="00B16703">
        <w:t>озиции (дисциплина «Философия»)</w:t>
      </w:r>
    </w:p>
    <w:p w:rsidR="00DA4D2A" w:rsidRPr="00B16703" w:rsidRDefault="00DA4D2A" w:rsidP="00B16703">
      <w:pPr>
        <w:pStyle w:val="3"/>
      </w:pPr>
      <w:r w:rsidRPr="00B16703">
        <w:t>Вопросы</w:t>
      </w:r>
    </w:p>
    <w:p w:rsidR="00884D46" w:rsidRDefault="00884D46" w:rsidP="00DA4D2A">
      <w:r>
        <w:t>1. Что...?</w:t>
      </w:r>
    </w:p>
    <w:p w:rsidR="00BD5DE9" w:rsidRDefault="00884D46" w:rsidP="00DA4D2A">
      <w:r>
        <w:t>2. Где…?</w:t>
      </w:r>
    </w:p>
    <w:p w:rsidR="00884D46" w:rsidRDefault="00884D46" w:rsidP="00DA4D2A">
      <w:r>
        <w:t>3. Когда…?</w:t>
      </w:r>
    </w:p>
    <w:p w:rsidR="00BD5DE9" w:rsidRDefault="00BD5DE9" w:rsidP="00DA4D2A">
      <w:r>
        <w:t>…</w:t>
      </w:r>
    </w:p>
    <w:p w:rsidR="00DA4D2A" w:rsidRDefault="00DA4D2A" w:rsidP="002A75CD">
      <w:pPr>
        <w:pStyle w:val="3"/>
      </w:pPr>
      <w:r>
        <w:t>Рекомендации</w:t>
      </w:r>
    </w:p>
    <w:p w:rsidR="00DA4D2A" w:rsidRDefault="00BD5DE9" w:rsidP="00DA4D2A">
      <w:r>
        <w:t>Изучить</w:t>
      </w:r>
      <w:r w:rsidR="00DA4D2A">
        <w:t xml:space="preserve"> материалы по следующим темам:</w:t>
      </w:r>
    </w:p>
    <w:p w:rsidR="00BD5DE9" w:rsidRDefault="00DA4D2A" w:rsidP="00DA4D2A">
      <w:r>
        <w:t>1.</w:t>
      </w:r>
      <w:r w:rsidR="00884D46">
        <w:t> Тема 1</w:t>
      </w:r>
    </w:p>
    <w:p w:rsidR="00BD5DE9" w:rsidRDefault="00BD5DE9" w:rsidP="00DA4D2A">
      <w:r>
        <w:t>2.</w:t>
      </w:r>
      <w:r w:rsidR="00884D46">
        <w:t> Тема 2</w:t>
      </w:r>
    </w:p>
    <w:p w:rsidR="00DA4D2A" w:rsidRDefault="00884D46" w:rsidP="00884D46">
      <w:r>
        <w:t>3. Тема 3</w:t>
      </w:r>
    </w:p>
    <w:p w:rsidR="00BD5DE9" w:rsidRDefault="00BD5DE9" w:rsidP="00DA4D2A">
      <w:r>
        <w:t>…</w:t>
      </w:r>
    </w:p>
    <w:p w:rsidR="00DA4D2A" w:rsidRDefault="00DA4D2A" w:rsidP="002A75CD">
      <w:pPr>
        <w:pStyle w:val="3"/>
      </w:pPr>
      <w:r>
        <w:t>Литература</w:t>
      </w:r>
    </w:p>
    <w:p w:rsidR="00DA4D2A" w:rsidRPr="00263EA3" w:rsidRDefault="0007614C" w:rsidP="00DA4D2A">
      <w:pPr>
        <w:rPr>
          <w:color w:val="0070C0"/>
        </w:rPr>
      </w:pPr>
      <w:r>
        <w:t>1. </w:t>
      </w:r>
      <w:r w:rsidR="00DA4D2A" w:rsidRPr="00263EA3">
        <w:rPr>
          <w:color w:val="0070C0"/>
        </w:rPr>
        <w:t xml:space="preserve">Шаповалов, В. Ф. Философия в 2 ч. Часть 1. Введение в философию. Классическая философия: учебник для академического </w:t>
      </w:r>
      <w:r w:rsidR="00BD5DE9" w:rsidRPr="00263EA3">
        <w:rPr>
          <w:color w:val="0070C0"/>
        </w:rPr>
        <w:t xml:space="preserve">бакалавриата </w:t>
      </w:r>
      <w:r w:rsidR="00DA4D2A" w:rsidRPr="00263EA3">
        <w:rPr>
          <w:color w:val="0070C0"/>
        </w:rPr>
        <w:t xml:space="preserve">/ В. Ф. Шаповалов. </w:t>
      </w:r>
      <w:r w:rsidR="00BD5DE9" w:rsidRPr="00263EA3">
        <w:rPr>
          <w:color w:val="0070C0"/>
        </w:rPr>
        <w:t>–</w:t>
      </w:r>
      <w:r w:rsidR="00DA4D2A" w:rsidRPr="00263EA3">
        <w:rPr>
          <w:color w:val="0070C0"/>
        </w:rPr>
        <w:t xml:space="preserve"> 3-е изд., испр. и доп. </w:t>
      </w:r>
      <w:r w:rsidR="00BD5DE9" w:rsidRPr="00263EA3">
        <w:rPr>
          <w:color w:val="0070C0"/>
        </w:rPr>
        <w:t>–</w:t>
      </w:r>
      <w:r w:rsidR="00DA4D2A" w:rsidRPr="00263EA3">
        <w:rPr>
          <w:color w:val="0070C0"/>
        </w:rPr>
        <w:t xml:space="preserve"> Москва: Издательство Юрайт, 2018. </w:t>
      </w:r>
      <w:r w:rsidR="00BD5DE9" w:rsidRPr="00263EA3">
        <w:rPr>
          <w:color w:val="0070C0"/>
        </w:rPr>
        <w:t>–</w:t>
      </w:r>
      <w:r w:rsidR="00DA4D2A" w:rsidRPr="00263EA3">
        <w:rPr>
          <w:color w:val="0070C0"/>
        </w:rPr>
        <w:t xml:space="preserve"> 389 с.</w:t>
      </w:r>
      <w:r w:rsidR="00884D46" w:rsidRPr="00263EA3">
        <w:rPr>
          <w:color w:val="0070C0"/>
        </w:rPr>
        <w:t xml:space="preserve"> –</w:t>
      </w:r>
      <w:r w:rsidR="00DA4D2A" w:rsidRPr="00263EA3">
        <w:rPr>
          <w:color w:val="0070C0"/>
        </w:rPr>
        <w:t xml:space="preserve"> Текст: электронный // ЭБС Юрайт [сайт]. </w:t>
      </w:r>
      <w:r w:rsidR="00BD5DE9" w:rsidRPr="00263EA3">
        <w:rPr>
          <w:color w:val="0070C0"/>
        </w:rPr>
        <w:t>–</w:t>
      </w:r>
      <w:r w:rsidR="00DA4D2A" w:rsidRPr="00263EA3">
        <w:rPr>
          <w:color w:val="0070C0"/>
        </w:rPr>
        <w:t xml:space="preserve"> URL: https://urait.ru</w:t>
      </w:r>
      <w:r w:rsidR="00884D46" w:rsidRPr="00263EA3">
        <w:rPr>
          <w:color w:val="0070C0"/>
        </w:rPr>
        <w:t>/bcode/421182 (дата обращения: 11.11</w:t>
      </w:r>
      <w:r w:rsidR="00DA4D2A" w:rsidRPr="00263EA3">
        <w:rPr>
          <w:color w:val="0070C0"/>
        </w:rPr>
        <w:t>.2020).</w:t>
      </w:r>
    </w:p>
    <w:p w:rsidR="00DA4D2A" w:rsidRPr="00263EA3" w:rsidRDefault="0007614C" w:rsidP="00DA4D2A">
      <w:pPr>
        <w:rPr>
          <w:color w:val="0070C0"/>
        </w:rPr>
      </w:pPr>
      <w:r>
        <w:rPr>
          <w:color w:val="0070C0"/>
        </w:rPr>
        <w:t>2. </w:t>
      </w:r>
      <w:r w:rsidR="00DA4D2A" w:rsidRPr="00263EA3">
        <w:rPr>
          <w:color w:val="0070C0"/>
        </w:rPr>
        <w:t xml:space="preserve">Шаповалов, В. Ф. Философия в 2 ч. Часть 2. Современная философия: учебник для академического </w:t>
      </w:r>
      <w:r w:rsidR="00DA1C08" w:rsidRPr="00263EA3">
        <w:rPr>
          <w:color w:val="0070C0"/>
        </w:rPr>
        <w:t>бакалавриата</w:t>
      </w:r>
      <w:r w:rsidR="00BD5DE9" w:rsidRPr="00263EA3">
        <w:rPr>
          <w:color w:val="0070C0"/>
        </w:rPr>
        <w:t xml:space="preserve"> </w:t>
      </w:r>
      <w:r w:rsidR="00DA4D2A" w:rsidRPr="00263EA3">
        <w:rPr>
          <w:color w:val="0070C0"/>
        </w:rPr>
        <w:t xml:space="preserve">/ В. Ф. Шаповалов. </w:t>
      </w:r>
      <w:r w:rsidR="00BD5DE9" w:rsidRPr="00263EA3">
        <w:rPr>
          <w:color w:val="0070C0"/>
        </w:rPr>
        <w:t>–</w:t>
      </w:r>
      <w:r w:rsidR="00DA4D2A" w:rsidRPr="00263EA3">
        <w:rPr>
          <w:color w:val="0070C0"/>
        </w:rPr>
        <w:t xml:space="preserve"> 3-е изд., испр. и доп. </w:t>
      </w:r>
      <w:r w:rsidR="00BD5DE9" w:rsidRPr="00263EA3">
        <w:rPr>
          <w:color w:val="0070C0"/>
        </w:rPr>
        <w:t>–</w:t>
      </w:r>
      <w:r w:rsidR="00DA4D2A" w:rsidRPr="00263EA3">
        <w:rPr>
          <w:color w:val="0070C0"/>
        </w:rPr>
        <w:t xml:space="preserve"> Москва: Издательство Юрайт, 2020. </w:t>
      </w:r>
      <w:r w:rsidR="00BD5DE9" w:rsidRPr="00263EA3">
        <w:rPr>
          <w:color w:val="0070C0"/>
        </w:rPr>
        <w:t>–</w:t>
      </w:r>
      <w:r w:rsidR="00DA4D2A" w:rsidRPr="00263EA3">
        <w:rPr>
          <w:color w:val="0070C0"/>
        </w:rPr>
        <w:t xml:space="preserve"> 217 с. </w:t>
      </w:r>
      <w:r w:rsidR="00BD5DE9" w:rsidRPr="00263EA3">
        <w:rPr>
          <w:color w:val="0070C0"/>
        </w:rPr>
        <w:t>–</w:t>
      </w:r>
      <w:r w:rsidR="00DA4D2A" w:rsidRPr="00263EA3">
        <w:rPr>
          <w:color w:val="0070C0"/>
        </w:rPr>
        <w:t xml:space="preserve"> Текст: электронный // ЭБС Юрайт [сайт]. </w:t>
      </w:r>
      <w:r w:rsidR="00BD5DE9" w:rsidRPr="00263EA3">
        <w:rPr>
          <w:color w:val="0070C0"/>
        </w:rPr>
        <w:t>–</w:t>
      </w:r>
      <w:r w:rsidR="00DA4D2A" w:rsidRPr="00263EA3">
        <w:rPr>
          <w:color w:val="0070C0"/>
        </w:rPr>
        <w:t xml:space="preserve"> URL: https://urait.ru/bcode/448104</w:t>
      </w:r>
      <w:r w:rsidR="00884D46" w:rsidRPr="00263EA3">
        <w:rPr>
          <w:color w:val="0070C0"/>
        </w:rPr>
        <w:t xml:space="preserve"> (дата обращения: 11</w:t>
      </w:r>
      <w:r w:rsidR="00DA4D2A" w:rsidRPr="00263EA3">
        <w:rPr>
          <w:color w:val="0070C0"/>
        </w:rPr>
        <w:t>.1</w:t>
      </w:r>
      <w:r w:rsidR="00884D46" w:rsidRPr="00263EA3">
        <w:rPr>
          <w:color w:val="0070C0"/>
        </w:rPr>
        <w:t>1</w:t>
      </w:r>
      <w:r w:rsidR="00DA4D2A" w:rsidRPr="00263EA3">
        <w:rPr>
          <w:color w:val="0070C0"/>
        </w:rPr>
        <w:t>.2020).</w:t>
      </w:r>
    </w:p>
    <w:p w:rsidR="00BD5DE9" w:rsidRPr="00BD5DE9" w:rsidRDefault="00BD5DE9" w:rsidP="00DA4D2A">
      <w:r>
        <w:t>…</w:t>
      </w:r>
    </w:p>
    <w:p w:rsidR="00DA4D2A" w:rsidRDefault="00DA4D2A" w:rsidP="002A75CD">
      <w:pPr>
        <w:pStyle w:val="2"/>
      </w:pPr>
      <w:r>
        <w:t xml:space="preserve">ОК-2 – способность </w:t>
      </w:r>
      <w:r w:rsidR="00BD5DE9">
        <w:t xml:space="preserve">… </w:t>
      </w:r>
      <w:r w:rsidR="002A75CD">
        <w:t>(дисциплина «</w:t>
      </w:r>
      <w:r w:rsidR="00BD5DE9">
        <w:t>…</w:t>
      </w:r>
      <w:r w:rsidR="002A75CD">
        <w:t>»)</w:t>
      </w:r>
    </w:p>
    <w:p w:rsidR="00DA4D2A" w:rsidRDefault="00DA4D2A" w:rsidP="002A75CD">
      <w:pPr>
        <w:pStyle w:val="3"/>
      </w:pPr>
      <w:r>
        <w:t>Вопросы</w:t>
      </w:r>
    </w:p>
    <w:p w:rsidR="0007614C" w:rsidRDefault="0007614C" w:rsidP="0007614C">
      <w:r>
        <w:t>1. …</w:t>
      </w:r>
    </w:p>
    <w:p w:rsidR="00DA4D2A" w:rsidRDefault="00DA4D2A" w:rsidP="0007614C"/>
    <w:p w:rsidR="00DA4D2A" w:rsidRDefault="00DA4D2A" w:rsidP="002A75CD">
      <w:pPr>
        <w:pStyle w:val="3"/>
      </w:pPr>
      <w:r>
        <w:t>Рекомендации</w:t>
      </w:r>
    </w:p>
    <w:p w:rsidR="00DA4D2A" w:rsidRDefault="00BD5DE9" w:rsidP="00DA4D2A">
      <w:r>
        <w:t>Изучить</w:t>
      </w:r>
      <w:r w:rsidR="00DA4D2A">
        <w:t xml:space="preserve"> материалы по следующим темам:</w:t>
      </w:r>
    </w:p>
    <w:p w:rsidR="00BD5DE9" w:rsidRDefault="00DA4D2A" w:rsidP="00BD5DE9">
      <w:r>
        <w:t>1.</w:t>
      </w:r>
      <w:r w:rsidR="0007614C">
        <w:t> </w:t>
      </w:r>
      <w:r w:rsidR="00BD5DE9">
        <w:t>…</w:t>
      </w:r>
    </w:p>
    <w:p w:rsidR="00DA4D2A" w:rsidRDefault="00DA4D2A" w:rsidP="00DA4D2A"/>
    <w:p w:rsidR="00DA4D2A" w:rsidRDefault="00DA4D2A" w:rsidP="002A75CD">
      <w:pPr>
        <w:pStyle w:val="3"/>
      </w:pPr>
      <w:r>
        <w:t>Литература</w:t>
      </w:r>
    </w:p>
    <w:p w:rsidR="00DA4D2A" w:rsidRDefault="00DA4D2A" w:rsidP="00884D46">
      <w:r>
        <w:t>1.</w:t>
      </w:r>
      <w:r w:rsidR="0007614C">
        <w:t> </w:t>
      </w:r>
      <w:r w:rsidR="00884D46">
        <w:t>…</w:t>
      </w:r>
    </w:p>
    <w:p w:rsidR="00DA4D2A" w:rsidRDefault="00DA4D2A" w:rsidP="002A75CD">
      <w:pPr>
        <w:pStyle w:val="11"/>
      </w:pPr>
      <w:bookmarkStart w:id="16" w:name="_Toc62563164"/>
      <w:r>
        <w:rPr>
          <w:rFonts w:hint="eastAsia"/>
        </w:rPr>
        <w:lastRenderedPageBreak/>
        <w:t>ПРИЛОЖЕНИЕ</w:t>
      </w:r>
      <w:r>
        <w:t xml:space="preserve"> Б</w:t>
      </w:r>
      <w:bookmarkEnd w:id="16"/>
    </w:p>
    <w:p w:rsidR="00DA4D2A" w:rsidRPr="00884D46" w:rsidRDefault="00DA4D2A" w:rsidP="002A75CD">
      <w:pPr>
        <w:pStyle w:val="a3"/>
        <w:rPr>
          <w:color w:val="0070C0"/>
        </w:rPr>
      </w:pPr>
      <w:r w:rsidRPr="00884D46">
        <w:rPr>
          <w:rFonts w:hint="eastAsia"/>
          <w:color w:val="0070C0"/>
        </w:rPr>
        <w:t>Примерный</w:t>
      </w:r>
      <w:r w:rsidRPr="00884D46">
        <w:rPr>
          <w:color w:val="0070C0"/>
        </w:rPr>
        <w:t xml:space="preserve"> перечень тем ВКР </w:t>
      </w:r>
      <w:r w:rsidRPr="00884D46">
        <w:rPr>
          <w:color w:val="FF0000"/>
        </w:rPr>
        <w:t>бакалавра</w:t>
      </w:r>
      <w:r w:rsidR="00884D46" w:rsidRPr="00884D46">
        <w:rPr>
          <w:color w:val="FF0000"/>
        </w:rPr>
        <w:t>, специалиста, магистра</w:t>
      </w:r>
    </w:p>
    <w:p w:rsidR="00DA4D2A" w:rsidRPr="00884D46" w:rsidRDefault="00DA4D2A" w:rsidP="00DA4D2A">
      <w:pPr>
        <w:rPr>
          <w:color w:val="0070C0"/>
        </w:rPr>
      </w:pPr>
    </w:p>
    <w:p w:rsidR="00DA4D2A" w:rsidRPr="00884D46" w:rsidRDefault="00884D46" w:rsidP="00DA4D2A">
      <w:pPr>
        <w:rPr>
          <w:color w:val="0070C0"/>
        </w:rPr>
      </w:pPr>
      <w:r>
        <w:rPr>
          <w:color w:val="0070C0"/>
        </w:rPr>
        <w:t>1. Тема 1</w:t>
      </w:r>
    </w:p>
    <w:p w:rsidR="00DA4D2A" w:rsidRPr="00884D46" w:rsidRDefault="00884D46" w:rsidP="00DA4D2A">
      <w:pPr>
        <w:rPr>
          <w:color w:val="0070C0"/>
        </w:rPr>
      </w:pPr>
      <w:r>
        <w:rPr>
          <w:color w:val="0070C0"/>
        </w:rPr>
        <w:t>2. Тема 2</w:t>
      </w:r>
    </w:p>
    <w:p w:rsidR="00DA4D2A" w:rsidRPr="00884D46" w:rsidRDefault="00DA4D2A" w:rsidP="00DA4D2A">
      <w:pPr>
        <w:rPr>
          <w:color w:val="0070C0"/>
        </w:rPr>
      </w:pPr>
      <w:r w:rsidRPr="00884D46">
        <w:rPr>
          <w:color w:val="0070C0"/>
        </w:rPr>
        <w:t>3.</w:t>
      </w:r>
      <w:r w:rsidR="00884D46">
        <w:rPr>
          <w:color w:val="0070C0"/>
        </w:rPr>
        <w:t> Тема 3</w:t>
      </w:r>
    </w:p>
    <w:p w:rsidR="00DA4D2A" w:rsidRPr="00884D46" w:rsidRDefault="00884D46" w:rsidP="00DA4D2A">
      <w:pPr>
        <w:rPr>
          <w:color w:val="0070C0"/>
        </w:rPr>
      </w:pPr>
      <w:r>
        <w:rPr>
          <w:color w:val="0070C0"/>
        </w:rPr>
        <w:t>..</w:t>
      </w:r>
      <w:r w:rsidR="00DA4D2A" w:rsidRPr="00884D46">
        <w:rPr>
          <w:color w:val="0070C0"/>
        </w:rPr>
        <w:t>.</w:t>
      </w:r>
    </w:p>
    <w:p w:rsidR="00DA4D2A" w:rsidRPr="004A5421" w:rsidRDefault="00DA4D2A" w:rsidP="00DA4D2A"/>
    <w:p w:rsidR="00DA4D2A" w:rsidRDefault="00DA4D2A" w:rsidP="002A75CD">
      <w:pPr>
        <w:pStyle w:val="11"/>
      </w:pPr>
      <w:bookmarkStart w:id="17" w:name="_Toc62563165"/>
      <w:r>
        <w:rPr>
          <w:rFonts w:hint="eastAsia"/>
        </w:rPr>
        <w:lastRenderedPageBreak/>
        <w:t>ПРИЛОЖЕНИЕ</w:t>
      </w:r>
      <w:r>
        <w:t xml:space="preserve"> В</w:t>
      </w:r>
      <w:bookmarkEnd w:id="17"/>
    </w:p>
    <w:p w:rsidR="00DA4D2A" w:rsidRDefault="00DA4D2A" w:rsidP="002A75CD">
      <w:pPr>
        <w:pStyle w:val="a3"/>
      </w:pPr>
      <w:r>
        <w:rPr>
          <w:rFonts w:hint="eastAsia"/>
        </w:rPr>
        <w:t>Шаблон</w:t>
      </w:r>
      <w:r w:rsidR="00AD7831">
        <w:t xml:space="preserve"> задания на ВКР</w:t>
      </w:r>
    </w:p>
    <w:p w:rsidR="00DA4D2A" w:rsidRDefault="00DA4D2A" w:rsidP="00263EA3">
      <w:pPr>
        <w:ind w:firstLine="0"/>
        <w:jc w:val="center"/>
      </w:pPr>
      <w:r>
        <w:rPr>
          <w:rFonts w:hint="eastAsia"/>
        </w:rPr>
        <w:t>Министерство</w:t>
      </w:r>
      <w:r>
        <w:t xml:space="preserve"> науки и высшего образования Российской Федерации.</w:t>
      </w:r>
    </w:p>
    <w:p w:rsidR="00DA4D2A" w:rsidRDefault="00DA4D2A" w:rsidP="00263EA3">
      <w:pPr>
        <w:ind w:firstLine="0"/>
        <w:jc w:val="center"/>
      </w:pPr>
      <w:r>
        <w:rPr>
          <w:rFonts w:hint="eastAsia"/>
        </w:rPr>
        <w:t>НАЦИОНАЛЬНЫЙ</w:t>
      </w:r>
      <w:r>
        <w:t xml:space="preserve"> ИССЛЕДОВАТЕЛЬСКИЙ</w:t>
      </w:r>
    </w:p>
    <w:p w:rsidR="00DA4D2A" w:rsidRDefault="00DA4D2A" w:rsidP="00263EA3">
      <w:pPr>
        <w:ind w:firstLine="0"/>
        <w:jc w:val="center"/>
      </w:pPr>
      <w:r>
        <w:rPr>
          <w:rFonts w:hint="eastAsia"/>
        </w:rPr>
        <w:t>ТОМСКИЙ</w:t>
      </w:r>
      <w:r>
        <w:t xml:space="preserve"> ГОСУДАРСТВЕННЫЙ УНИВЕРСИТЕТ (НИ ТГУ)</w:t>
      </w:r>
    </w:p>
    <w:p w:rsidR="00263EA3" w:rsidRPr="0028119C" w:rsidRDefault="00263EA3" w:rsidP="00263EA3">
      <w:pPr>
        <w:ind w:firstLine="0"/>
        <w:jc w:val="center"/>
        <w:rPr>
          <w:color w:val="FF0000"/>
        </w:rPr>
      </w:pPr>
      <w:r w:rsidRPr="0028119C">
        <w:rPr>
          <w:color w:val="FF0000"/>
        </w:rPr>
        <w:t>Наименование учебного структурного подразделения</w:t>
      </w:r>
    </w:p>
    <w:p w:rsidR="00DA4D2A" w:rsidRDefault="00DA4D2A" w:rsidP="00263EA3">
      <w:pPr>
        <w:ind w:firstLine="0"/>
        <w:jc w:val="center"/>
      </w:pPr>
    </w:p>
    <w:p w:rsidR="00DA4D2A" w:rsidRDefault="00DA4D2A" w:rsidP="00263EA3">
      <w:pPr>
        <w:ind w:left="5387" w:firstLine="0"/>
        <w:jc w:val="left"/>
      </w:pPr>
      <w:r>
        <w:rPr>
          <w:rFonts w:hint="eastAsia"/>
        </w:rPr>
        <w:t>УТВЕРЖДАЮ</w:t>
      </w:r>
    </w:p>
    <w:p w:rsidR="00263EA3" w:rsidRDefault="00263EA3" w:rsidP="00263EA3">
      <w:pPr>
        <w:ind w:left="5387" w:firstLine="0"/>
        <w:jc w:val="left"/>
      </w:pPr>
      <w:r>
        <w:rPr>
          <w:rFonts w:hint="eastAsia"/>
        </w:rPr>
        <w:t>Руководитель</w:t>
      </w:r>
      <w:r>
        <w:t xml:space="preserve"> ООП</w:t>
      </w:r>
    </w:p>
    <w:p w:rsidR="00263EA3" w:rsidRDefault="00263EA3" w:rsidP="00263EA3">
      <w:pPr>
        <w:ind w:left="5387" w:firstLine="0"/>
        <w:jc w:val="left"/>
        <w:rPr>
          <w:color w:val="0070C0"/>
        </w:rPr>
      </w:pPr>
      <w:r w:rsidRPr="001E69EE">
        <w:rPr>
          <w:rFonts w:hint="eastAsia"/>
          <w:color w:val="0070C0"/>
        </w:rPr>
        <w:t>д-</w:t>
      </w:r>
      <w:r w:rsidRPr="001E69EE">
        <w:rPr>
          <w:color w:val="0070C0"/>
        </w:rPr>
        <w:t>р. физ.-мат. наук, профессор</w:t>
      </w:r>
    </w:p>
    <w:p w:rsidR="00263EA3" w:rsidRDefault="00263EA3" w:rsidP="00263EA3">
      <w:pPr>
        <w:ind w:left="5387" w:firstLine="0"/>
        <w:jc w:val="left"/>
      </w:pPr>
      <w:r>
        <w:t xml:space="preserve">______________ </w:t>
      </w:r>
      <w:r w:rsidRPr="001E69EE">
        <w:rPr>
          <w:color w:val="FF0000"/>
        </w:rPr>
        <w:t>И.О. Фамилия</w:t>
      </w:r>
    </w:p>
    <w:p w:rsidR="00263EA3" w:rsidRDefault="00263EA3" w:rsidP="00263EA3">
      <w:pPr>
        <w:ind w:left="5387" w:firstLine="0"/>
        <w:jc w:val="left"/>
      </w:pPr>
      <w:r>
        <w:rPr>
          <w:rFonts w:hint="eastAsia"/>
        </w:rPr>
        <w:t>«</w:t>
      </w:r>
      <w:r>
        <w:t>_____»_______________ 20___ г.</w:t>
      </w:r>
    </w:p>
    <w:p w:rsidR="00DA4D2A" w:rsidRDefault="00DA4D2A" w:rsidP="00AF6C23">
      <w:pPr>
        <w:spacing w:before="120"/>
        <w:ind w:firstLine="0"/>
        <w:contextualSpacing w:val="0"/>
        <w:jc w:val="center"/>
      </w:pPr>
      <w:r>
        <w:rPr>
          <w:rFonts w:hint="eastAsia"/>
        </w:rPr>
        <w:t>ЗАДАНИЕ</w:t>
      </w:r>
    </w:p>
    <w:p w:rsidR="00263EA3" w:rsidRDefault="00DA4D2A" w:rsidP="00AF6C23">
      <w:pPr>
        <w:spacing w:before="120"/>
        <w:ind w:firstLine="0"/>
        <w:contextualSpacing w:val="0"/>
        <w:jc w:val="left"/>
      </w:pPr>
      <w:r>
        <w:rPr>
          <w:rFonts w:hint="eastAsia"/>
        </w:rPr>
        <w:t>по</w:t>
      </w:r>
      <w:r>
        <w:t xml:space="preserve"> выполнению выпускной кв</w:t>
      </w:r>
      <w:r w:rsidR="00263EA3">
        <w:t xml:space="preserve">алификационной работы </w:t>
      </w:r>
      <w:r w:rsidR="00263EA3" w:rsidRPr="00263EA3">
        <w:rPr>
          <w:color w:val="FF0000"/>
        </w:rPr>
        <w:t>магистра</w:t>
      </w:r>
      <w:r w:rsidR="00263EA3">
        <w:t xml:space="preserve"> обучающемуся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63EA3" w:rsidTr="00B417E7">
        <w:tc>
          <w:tcPr>
            <w:tcW w:w="9345" w:type="dxa"/>
            <w:tcBorders>
              <w:bottom w:val="single" w:sz="4" w:space="0" w:color="auto"/>
            </w:tcBorders>
          </w:tcPr>
          <w:p w:rsidR="00263EA3" w:rsidRDefault="00263EA3" w:rsidP="00B417E7">
            <w:pPr>
              <w:ind w:firstLine="0"/>
              <w:jc w:val="left"/>
            </w:pPr>
          </w:p>
        </w:tc>
      </w:tr>
    </w:tbl>
    <w:p w:rsidR="00DA4D2A" w:rsidRPr="00263EA3" w:rsidRDefault="00263EA3" w:rsidP="00263EA3">
      <w:pPr>
        <w:ind w:firstLine="0"/>
        <w:jc w:val="center"/>
        <w:rPr>
          <w:sz w:val="20"/>
        </w:rPr>
      </w:pPr>
      <w:r w:rsidRPr="00263EA3">
        <w:rPr>
          <w:sz w:val="20"/>
        </w:rPr>
        <w:t xml:space="preserve"> (Ф</w:t>
      </w:r>
      <w:r w:rsidR="00663A5E">
        <w:rPr>
          <w:sz w:val="20"/>
        </w:rPr>
        <w:t>.</w:t>
      </w:r>
      <w:r w:rsidRPr="00263EA3">
        <w:rPr>
          <w:sz w:val="20"/>
        </w:rPr>
        <w:t>И</w:t>
      </w:r>
      <w:r w:rsidR="00663A5E">
        <w:rPr>
          <w:sz w:val="20"/>
        </w:rPr>
        <w:t>.</w:t>
      </w:r>
      <w:r w:rsidRPr="00263EA3">
        <w:rPr>
          <w:sz w:val="20"/>
        </w:rPr>
        <w:t>О</w:t>
      </w:r>
      <w:r w:rsidR="00663A5E">
        <w:rPr>
          <w:sz w:val="20"/>
        </w:rPr>
        <w:t>.</w:t>
      </w:r>
      <w:r w:rsidRPr="00263EA3">
        <w:rPr>
          <w:sz w:val="20"/>
        </w:rPr>
        <w:t xml:space="preserve"> обучающегося</w:t>
      </w:r>
      <w:r w:rsidR="00DA4D2A" w:rsidRPr="00263EA3">
        <w:rPr>
          <w:sz w:val="20"/>
        </w:rPr>
        <w:t>)</w:t>
      </w:r>
    </w:p>
    <w:p w:rsidR="00DA4D2A" w:rsidRDefault="00DA4D2A" w:rsidP="00263EA3">
      <w:pPr>
        <w:ind w:firstLine="0"/>
        <w:jc w:val="left"/>
      </w:pPr>
      <w:r>
        <w:rPr>
          <w:rFonts w:hint="eastAsia"/>
        </w:rPr>
        <w:t>по</w:t>
      </w:r>
      <w:r>
        <w:t xml:space="preserve"> направлению подготовки </w:t>
      </w:r>
      <w:r w:rsidR="00DA1C08" w:rsidRPr="00DA1C08">
        <w:rPr>
          <w:color w:val="FF0000"/>
        </w:rPr>
        <w:t>Код Наименование направления подготовки</w:t>
      </w:r>
      <w:r>
        <w:t xml:space="preserve">, </w:t>
      </w:r>
      <w:r w:rsidR="00DA1C08" w:rsidRPr="00DA1C08">
        <w:t>направленность (профиль)</w:t>
      </w:r>
      <w:r>
        <w:t xml:space="preserve"> «</w:t>
      </w:r>
      <w:r w:rsidR="00DA1C08" w:rsidRPr="00DA1C08">
        <w:rPr>
          <w:color w:val="FF0000"/>
        </w:rPr>
        <w:t>Наименование образовательной программы</w:t>
      </w:r>
      <w:r>
        <w:t>»</w:t>
      </w:r>
    </w:p>
    <w:p w:rsidR="00DA4D2A" w:rsidRDefault="00DA4D2A" w:rsidP="00AF6C23">
      <w:pPr>
        <w:spacing w:before="120"/>
        <w:ind w:firstLine="0"/>
        <w:contextualSpacing w:val="0"/>
        <w:jc w:val="left"/>
      </w:pPr>
      <w:r>
        <w:t xml:space="preserve">1 Тема выпускной квалификационной работы </w:t>
      </w:r>
      <w:r w:rsidR="00263EA3" w:rsidRPr="00263EA3">
        <w:rPr>
          <w:color w:val="FF0000"/>
        </w:rPr>
        <w:t>магистра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63EA3" w:rsidTr="00263EA3">
        <w:tc>
          <w:tcPr>
            <w:tcW w:w="9345" w:type="dxa"/>
            <w:tcBorders>
              <w:bottom w:val="single" w:sz="4" w:space="0" w:color="auto"/>
            </w:tcBorders>
          </w:tcPr>
          <w:p w:rsidR="00263EA3" w:rsidRDefault="00263EA3" w:rsidP="00263EA3">
            <w:pPr>
              <w:ind w:firstLine="0"/>
              <w:jc w:val="left"/>
            </w:pPr>
          </w:p>
        </w:tc>
      </w:tr>
      <w:tr w:rsidR="00263EA3" w:rsidTr="00263EA3">
        <w:tc>
          <w:tcPr>
            <w:tcW w:w="9345" w:type="dxa"/>
            <w:tcBorders>
              <w:top w:val="single" w:sz="4" w:space="0" w:color="auto"/>
              <w:bottom w:val="single" w:sz="4" w:space="0" w:color="auto"/>
            </w:tcBorders>
          </w:tcPr>
          <w:p w:rsidR="00263EA3" w:rsidRDefault="00263EA3" w:rsidP="00263EA3">
            <w:pPr>
              <w:ind w:firstLine="0"/>
              <w:jc w:val="left"/>
            </w:pPr>
          </w:p>
        </w:tc>
      </w:tr>
    </w:tbl>
    <w:p w:rsidR="00DA4D2A" w:rsidRDefault="00DA4D2A" w:rsidP="00AF6C23">
      <w:pPr>
        <w:spacing w:before="120"/>
        <w:ind w:firstLine="0"/>
        <w:contextualSpacing w:val="0"/>
        <w:jc w:val="left"/>
      </w:pPr>
      <w:r>
        <w:t xml:space="preserve">2 Срок сдачи </w:t>
      </w:r>
      <w:r w:rsidR="00263EA3">
        <w:t>обучающимся</w:t>
      </w:r>
      <w:r>
        <w:t xml:space="preserve"> выполненной выпускной квалификационной работы: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3"/>
        <w:gridCol w:w="7054"/>
      </w:tblGrid>
      <w:tr w:rsidR="00263EA3" w:rsidTr="00263EA3">
        <w:tc>
          <w:tcPr>
            <w:tcW w:w="2291" w:type="dxa"/>
            <w:gridSpan w:val="2"/>
          </w:tcPr>
          <w:p w:rsidR="00263EA3" w:rsidRDefault="00263EA3" w:rsidP="00B417E7">
            <w:pPr>
              <w:ind w:firstLine="0"/>
              <w:jc w:val="left"/>
            </w:pPr>
            <w:r>
              <w:rPr>
                <w:rFonts w:hint="eastAsia"/>
              </w:rPr>
              <w:t>а</w:t>
            </w:r>
            <w:r>
              <w:t xml:space="preserve">) </w:t>
            </w:r>
            <w:r w:rsidRPr="0033774A">
              <w:rPr>
                <w:color w:val="0070C0"/>
              </w:rPr>
              <w:t>в учебный офис</w:t>
            </w:r>
            <w:r>
              <w:t xml:space="preserve"> –</w:t>
            </w:r>
          </w:p>
        </w:tc>
        <w:tc>
          <w:tcPr>
            <w:tcW w:w="7054" w:type="dxa"/>
            <w:tcBorders>
              <w:bottom w:val="single" w:sz="4" w:space="0" w:color="auto"/>
            </w:tcBorders>
          </w:tcPr>
          <w:p w:rsidR="00263EA3" w:rsidRDefault="00263EA3" w:rsidP="00B417E7">
            <w:pPr>
              <w:ind w:firstLine="0"/>
              <w:jc w:val="left"/>
            </w:pPr>
          </w:p>
        </w:tc>
      </w:tr>
      <w:tr w:rsidR="00263EA3" w:rsidTr="00263EA3">
        <w:tc>
          <w:tcPr>
            <w:tcW w:w="1418" w:type="dxa"/>
          </w:tcPr>
          <w:p w:rsidR="00263EA3" w:rsidRDefault="00263EA3" w:rsidP="00B417E7">
            <w:pPr>
              <w:ind w:firstLine="0"/>
              <w:jc w:val="left"/>
            </w:pPr>
            <w:r>
              <w:rPr>
                <w:rFonts w:hint="eastAsia"/>
              </w:rPr>
              <w:t>б</w:t>
            </w:r>
            <w:r>
              <w:t>) в ГЭК –</w:t>
            </w:r>
          </w:p>
        </w:tc>
        <w:tc>
          <w:tcPr>
            <w:tcW w:w="7927" w:type="dxa"/>
            <w:gridSpan w:val="2"/>
            <w:tcBorders>
              <w:top w:val="single" w:sz="4" w:space="0" w:color="auto"/>
              <w:bottom w:val="single" w:sz="4" w:space="0" w:color="auto"/>
            </w:tcBorders>
          </w:tcPr>
          <w:p w:rsidR="00263EA3" w:rsidRDefault="00263EA3" w:rsidP="00B417E7">
            <w:pPr>
              <w:ind w:firstLine="0"/>
              <w:jc w:val="left"/>
            </w:pPr>
          </w:p>
        </w:tc>
      </w:tr>
      <w:tr w:rsidR="00AF6C23" w:rsidTr="00B417E7">
        <w:tc>
          <w:tcPr>
            <w:tcW w:w="9345" w:type="dxa"/>
            <w:gridSpan w:val="3"/>
            <w:tcBorders>
              <w:top w:val="single" w:sz="4" w:space="0" w:color="auto"/>
              <w:bottom w:val="single" w:sz="4" w:space="0" w:color="auto"/>
            </w:tcBorders>
          </w:tcPr>
          <w:p w:rsidR="00AF6C23" w:rsidRDefault="00AF6C23" w:rsidP="00B417E7">
            <w:pPr>
              <w:ind w:firstLine="0"/>
              <w:jc w:val="left"/>
            </w:pPr>
          </w:p>
        </w:tc>
      </w:tr>
    </w:tbl>
    <w:p w:rsidR="00DA4D2A" w:rsidRDefault="00DA4D2A" w:rsidP="00AF6C23">
      <w:pPr>
        <w:spacing w:before="120"/>
        <w:ind w:firstLine="0"/>
        <w:contextualSpacing w:val="0"/>
        <w:jc w:val="left"/>
      </w:pPr>
      <w:r>
        <w:t>3 Исходные данные к работе: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141"/>
        <w:gridCol w:w="6510"/>
      </w:tblGrid>
      <w:tr w:rsidR="00AF6C23" w:rsidTr="00AF6C23">
        <w:tc>
          <w:tcPr>
            <w:tcW w:w="2694" w:type="dxa"/>
            <w:gridSpan w:val="2"/>
          </w:tcPr>
          <w:p w:rsidR="00AF6C23" w:rsidRDefault="00AF6C23" w:rsidP="00B417E7">
            <w:pPr>
              <w:ind w:firstLine="0"/>
              <w:jc w:val="left"/>
            </w:pPr>
            <w:r>
              <w:rPr>
                <w:rFonts w:hint="eastAsia"/>
              </w:rPr>
              <w:t>Объект</w:t>
            </w:r>
            <w:r>
              <w:t xml:space="preserve"> исследования –</w:t>
            </w:r>
          </w:p>
        </w:tc>
        <w:tc>
          <w:tcPr>
            <w:tcW w:w="6651" w:type="dxa"/>
            <w:gridSpan w:val="2"/>
            <w:tcBorders>
              <w:bottom w:val="single" w:sz="4" w:space="0" w:color="auto"/>
            </w:tcBorders>
          </w:tcPr>
          <w:p w:rsidR="00AF6C23" w:rsidRDefault="00AF6C23" w:rsidP="00B417E7">
            <w:pPr>
              <w:ind w:firstLine="0"/>
              <w:jc w:val="left"/>
            </w:pPr>
          </w:p>
        </w:tc>
      </w:tr>
      <w:tr w:rsidR="00AF6C23" w:rsidTr="00AF6C23">
        <w:tc>
          <w:tcPr>
            <w:tcW w:w="2835" w:type="dxa"/>
            <w:gridSpan w:val="3"/>
          </w:tcPr>
          <w:p w:rsidR="00AF6C23" w:rsidRDefault="00AF6C23" w:rsidP="00B417E7">
            <w:pPr>
              <w:ind w:firstLine="0"/>
              <w:jc w:val="left"/>
            </w:pPr>
            <w:r>
              <w:rPr>
                <w:rFonts w:hint="eastAsia"/>
              </w:rPr>
              <w:t>Предмет</w:t>
            </w:r>
            <w:r>
              <w:t xml:space="preserve"> исследования –</w:t>
            </w:r>
          </w:p>
        </w:tc>
        <w:tc>
          <w:tcPr>
            <w:tcW w:w="6510" w:type="dxa"/>
            <w:tcBorders>
              <w:top w:val="single" w:sz="4" w:space="0" w:color="auto"/>
              <w:bottom w:val="single" w:sz="4" w:space="0" w:color="auto"/>
            </w:tcBorders>
          </w:tcPr>
          <w:p w:rsidR="00AF6C23" w:rsidRDefault="00AF6C23" w:rsidP="00B417E7">
            <w:pPr>
              <w:ind w:firstLine="0"/>
              <w:jc w:val="left"/>
            </w:pPr>
          </w:p>
        </w:tc>
      </w:tr>
      <w:tr w:rsidR="00AF6C23" w:rsidTr="00C22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cBorders>
          </w:tcPr>
          <w:p w:rsidR="00AF6C23" w:rsidRDefault="00AF6C23" w:rsidP="00B417E7">
            <w:pPr>
              <w:ind w:firstLine="0"/>
              <w:jc w:val="left"/>
            </w:pPr>
            <w:r>
              <w:rPr>
                <w:rFonts w:hint="eastAsia"/>
              </w:rPr>
              <w:t>Цель</w:t>
            </w:r>
            <w:r>
              <w:t xml:space="preserve"> исследования –</w:t>
            </w:r>
          </w:p>
        </w:tc>
        <w:tc>
          <w:tcPr>
            <w:tcW w:w="6935" w:type="dxa"/>
            <w:gridSpan w:val="3"/>
            <w:tcBorders>
              <w:left w:val="nil"/>
              <w:right w:val="nil"/>
            </w:tcBorders>
          </w:tcPr>
          <w:p w:rsidR="00AF6C23" w:rsidRDefault="00AF6C23" w:rsidP="00B417E7">
            <w:pPr>
              <w:ind w:firstLine="0"/>
              <w:jc w:val="left"/>
            </w:pPr>
          </w:p>
        </w:tc>
      </w:tr>
    </w:tbl>
    <w:p w:rsidR="00DA4D2A" w:rsidRDefault="00DA4D2A" w:rsidP="00AF6C23">
      <w:pPr>
        <w:spacing w:before="120"/>
        <w:ind w:firstLine="0"/>
        <w:contextualSpacing w:val="0"/>
        <w:jc w:val="left"/>
      </w:pPr>
      <w:r>
        <w:rPr>
          <w:rFonts w:hint="eastAsia"/>
        </w:rPr>
        <w:t>Задачи</w:t>
      </w:r>
      <w: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F6C23" w:rsidTr="00B417E7">
        <w:tc>
          <w:tcPr>
            <w:tcW w:w="9345" w:type="dxa"/>
            <w:tcBorders>
              <w:bottom w:val="single" w:sz="4" w:space="0" w:color="auto"/>
            </w:tcBorders>
          </w:tcPr>
          <w:p w:rsidR="00AF6C23" w:rsidRDefault="00AF6C23" w:rsidP="00B417E7">
            <w:pPr>
              <w:ind w:firstLine="0"/>
              <w:jc w:val="left"/>
            </w:pPr>
          </w:p>
        </w:tc>
      </w:tr>
      <w:tr w:rsidR="00AF6C23" w:rsidTr="00B417E7">
        <w:tc>
          <w:tcPr>
            <w:tcW w:w="9345" w:type="dxa"/>
            <w:tcBorders>
              <w:top w:val="single" w:sz="4" w:space="0" w:color="auto"/>
              <w:bottom w:val="single" w:sz="4" w:space="0" w:color="auto"/>
            </w:tcBorders>
          </w:tcPr>
          <w:p w:rsidR="00AF6C23" w:rsidRDefault="00AF6C23" w:rsidP="00B417E7">
            <w:pPr>
              <w:ind w:firstLine="0"/>
              <w:jc w:val="left"/>
            </w:pPr>
          </w:p>
        </w:tc>
      </w:tr>
    </w:tbl>
    <w:p w:rsidR="00DA4D2A" w:rsidRDefault="00DA4D2A" w:rsidP="00AF6C23">
      <w:pPr>
        <w:spacing w:before="120"/>
        <w:ind w:firstLine="0"/>
        <w:contextualSpacing w:val="0"/>
        <w:jc w:val="left"/>
      </w:pPr>
      <w:r>
        <w:rPr>
          <w:rFonts w:hint="eastAsia"/>
        </w:rPr>
        <w:t>Методы</w:t>
      </w:r>
      <w:r>
        <w:t xml:space="preserve"> исследования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F6C23" w:rsidTr="00B417E7">
        <w:tc>
          <w:tcPr>
            <w:tcW w:w="9345" w:type="dxa"/>
            <w:tcBorders>
              <w:bottom w:val="single" w:sz="4" w:space="0" w:color="auto"/>
            </w:tcBorders>
          </w:tcPr>
          <w:p w:rsidR="00AF6C23" w:rsidRDefault="00AF6C23" w:rsidP="00B417E7">
            <w:pPr>
              <w:ind w:firstLine="0"/>
              <w:jc w:val="left"/>
            </w:pPr>
          </w:p>
        </w:tc>
      </w:tr>
      <w:tr w:rsidR="00AF6C23" w:rsidTr="00B417E7">
        <w:tc>
          <w:tcPr>
            <w:tcW w:w="9345" w:type="dxa"/>
            <w:tcBorders>
              <w:top w:val="single" w:sz="4" w:space="0" w:color="auto"/>
              <w:bottom w:val="single" w:sz="4" w:space="0" w:color="auto"/>
            </w:tcBorders>
          </w:tcPr>
          <w:p w:rsidR="00AF6C23" w:rsidRDefault="00AF6C23" w:rsidP="00B417E7">
            <w:pPr>
              <w:ind w:firstLine="0"/>
              <w:jc w:val="left"/>
            </w:pPr>
          </w:p>
        </w:tc>
      </w:tr>
    </w:tbl>
    <w:p w:rsidR="00DA4D2A" w:rsidRDefault="00DA4D2A" w:rsidP="00AF6C23">
      <w:pPr>
        <w:spacing w:before="120"/>
        <w:ind w:firstLine="0"/>
        <w:contextualSpacing w:val="0"/>
        <w:jc w:val="left"/>
      </w:pPr>
      <w:r>
        <w:rPr>
          <w:rFonts w:hint="eastAsia"/>
        </w:rPr>
        <w:t>Организация</w:t>
      </w:r>
      <w:r>
        <w:t xml:space="preserve"> или отрасль, по тематике которой выполняется работа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F6C23" w:rsidTr="00B417E7">
        <w:tc>
          <w:tcPr>
            <w:tcW w:w="9345" w:type="dxa"/>
            <w:tcBorders>
              <w:bottom w:val="single" w:sz="4" w:space="0" w:color="auto"/>
            </w:tcBorders>
          </w:tcPr>
          <w:p w:rsidR="00AF6C23" w:rsidRDefault="00AF6C23" w:rsidP="00B417E7">
            <w:pPr>
              <w:ind w:firstLine="0"/>
              <w:jc w:val="left"/>
            </w:pPr>
          </w:p>
        </w:tc>
      </w:tr>
    </w:tbl>
    <w:p w:rsidR="00DA4D2A" w:rsidRDefault="00DA4D2A" w:rsidP="00AF6C23">
      <w:pPr>
        <w:spacing w:before="120"/>
        <w:ind w:firstLine="0"/>
        <w:contextualSpacing w:val="0"/>
        <w:jc w:val="left"/>
      </w:pPr>
      <w:r>
        <w:t>4. Краткое содержание работы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F6C23" w:rsidTr="00B417E7">
        <w:tc>
          <w:tcPr>
            <w:tcW w:w="9345" w:type="dxa"/>
            <w:tcBorders>
              <w:bottom w:val="single" w:sz="4" w:space="0" w:color="auto"/>
            </w:tcBorders>
          </w:tcPr>
          <w:p w:rsidR="00AF6C23" w:rsidRDefault="00AF6C23" w:rsidP="00B417E7">
            <w:pPr>
              <w:ind w:firstLine="0"/>
              <w:jc w:val="left"/>
            </w:pPr>
          </w:p>
        </w:tc>
      </w:tr>
      <w:tr w:rsidR="00AF6C23" w:rsidTr="00B417E7">
        <w:tc>
          <w:tcPr>
            <w:tcW w:w="9345" w:type="dxa"/>
            <w:tcBorders>
              <w:top w:val="single" w:sz="4" w:space="0" w:color="auto"/>
              <w:bottom w:val="single" w:sz="4" w:space="0" w:color="auto"/>
            </w:tcBorders>
          </w:tcPr>
          <w:p w:rsidR="00AF6C23" w:rsidRDefault="00AF6C23" w:rsidP="00B417E7">
            <w:pPr>
              <w:ind w:firstLine="0"/>
              <w:jc w:val="left"/>
            </w:pPr>
          </w:p>
        </w:tc>
      </w:tr>
    </w:tbl>
    <w:p w:rsidR="00DA4D2A" w:rsidRDefault="00DA4D2A" w:rsidP="00AF6C23">
      <w:pPr>
        <w:spacing w:before="120"/>
        <w:ind w:firstLine="0"/>
        <w:contextualSpacing w:val="0"/>
        <w:jc w:val="left"/>
      </w:pPr>
      <w:r>
        <w:rPr>
          <w:rFonts w:hint="eastAsia"/>
        </w:rPr>
        <w:t>Руководитель</w:t>
      </w:r>
      <w:r>
        <w:t xml:space="preserve"> выпускной квалификационной работы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848"/>
        <w:gridCol w:w="2268"/>
        <w:gridCol w:w="1974"/>
      </w:tblGrid>
      <w:tr w:rsidR="00AF6C23" w:rsidTr="00AF6C23">
        <w:tc>
          <w:tcPr>
            <w:tcW w:w="4255" w:type="dxa"/>
            <w:tcBorders>
              <w:bottom w:val="single" w:sz="4" w:space="0" w:color="auto"/>
            </w:tcBorders>
          </w:tcPr>
          <w:p w:rsidR="00AF6C23" w:rsidRDefault="00AF6C23" w:rsidP="00B417E7">
            <w:pPr>
              <w:ind w:firstLine="0"/>
              <w:jc w:val="left"/>
            </w:pPr>
          </w:p>
        </w:tc>
        <w:tc>
          <w:tcPr>
            <w:tcW w:w="848" w:type="dxa"/>
            <w:tcBorders>
              <w:left w:val="nil"/>
            </w:tcBorders>
          </w:tcPr>
          <w:p w:rsidR="00AF6C23" w:rsidRDefault="00AF6C23" w:rsidP="00B417E7">
            <w:pPr>
              <w:ind w:firstLine="0"/>
              <w:jc w:val="left"/>
            </w:pPr>
          </w:p>
        </w:tc>
        <w:tc>
          <w:tcPr>
            <w:tcW w:w="2268" w:type="dxa"/>
          </w:tcPr>
          <w:p w:rsidR="00AF6C23" w:rsidRDefault="00AF6C23" w:rsidP="00AF6C23">
            <w:pPr>
              <w:ind w:firstLine="0"/>
              <w:jc w:val="right"/>
            </w:pPr>
            <w:r>
              <w:t>_______________ /</w:t>
            </w:r>
          </w:p>
        </w:tc>
        <w:tc>
          <w:tcPr>
            <w:tcW w:w="1974" w:type="dxa"/>
            <w:tcBorders>
              <w:bottom w:val="single" w:sz="4" w:space="0" w:color="auto"/>
            </w:tcBorders>
          </w:tcPr>
          <w:p w:rsidR="00AF6C23" w:rsidRDefault="00AF6C23" w:rsidP="00AF6C23">
            <w:pPr>
              <w:ind w:firstLine="0"/>
              <w:jc w:val="left"/>
            </w:pPr>
          </w:p>
        </w:tc>
      </w:tr>
      <w:tr w:rsidR="00AF6C23" w:rsidRPr="00AF6C23" w:rsidTr="00AF6C23">
        <w:tc>
          <w:tcPr>
            <w:tcW w:w="4255" w:type="dxa"/>
            <w:tcBorders>
              <w:top w:val="single" w:sz="4" w:space="0" w:color="auto"/>
            </w:tcBorders>
          </w:tcPr>
          <w:p w:rsidR="00AF6C23" w:rsidRPr="00AF6C23" w:rsidRDefault="00AF6C23" w:rsidP="00AF6C23">
            <w:pPr>
              <w:ind w:firstLine="0"/>
              <w:jc w:val="center"/>
              <w:rPr>
                <w:sz w:val="20"/>
              </w:rPr>
            </w:pPr>
            <w:r w:rsidRPr="00AF6C23">
              <w:rPr>
                <w:sz w:val="20"/>
              </w:rPr>
              <w:t>(должность, место работы)</w:t>
            </w:r>
          </w:p>
        </w:tc>
        <w:tc>
          <w:tcPr>
            <w:tcW w:w="848" w:type="dxa"/>
          </w:tcPr>
          <w:p w:rsidR="00AF6C23" w:rsidRPr="00AF6C23" w:rsidRDefault="00AF6C23" w:rsidP="00B417E7">
            <w:pPr>
              <w:ind w:firstLine="0"/>
              <w:jc w:val="left"/>
              <w:rPr>
                <w:sz w:val="20"/>
              </w:rPr>
            </w:pPr>
          </w:p>
        </w:tc>
        <w:tc>
          <w:tcPr>
            <w:tcW w:w="2268" w:type="dxa"/>
          </w:tcPr>
          <w:p w:rsidR="00AF6C23" w:rsidRPr="00AF6C23" w:rsidRDefault="00AF6C23" w:rsidP="00AF6C23">
            <w:pPr>
              <w:ind w:firstLine="0"/>
              <w:jc w:val="center"/>
              <w:rPr>
                <w:sz w:val="20"/>
              </w:rPr>
            </w:pPr>
            <w:r w:rsidRPr="00AF6C23">
              <w:rPr>
                <w:sz w:val="20"/>
              </w:rPr>
              <w:t>(подпись)</w:t>
            </w:r>
          </w:p>
        </w:tc>
        <w:tc>
          <w:tcPr>
            <w:tcW w:w="1974" w:type="dxa"/>
            <w:tcBorders>
              <w:top w:val="single" w:sz="4" w:space="0" w:color="auto"/>
            </w:tcBorders>
          </w:tcPr>
          <w:p w:rsidR="00AF6C23" w:rsidRPr="00AF6C23" w:rsidRDefault="00AF6C23" w:rsidP="00AF6C23">
            <w:pPr>
              <w:ind w:firstLine="0"/>
              <w:jc w:val="center"/>
              <w:rPr>
                <w:sz w:val="20"/>
              </w:rPr>
            </w:pPr>
            <w:r w:rsidRPr="00AF6C23">
              <w:rPr>
                <w:sz w:val="20"/>
              </w:rPr>
              <w:t>(И.О. Фамилия)</w:t>
            </w:r>
          </w:p>
        </w:tc>
      </w:tr>
    </w:tbl>
    <w:p w:rsidR="00C22F51" w:rsidRDefault="00C22F51" w:rsidP="00C22F51">
      <w:pPr>
        <w:spacing w:before="120"/>
        <w:ind w:firstLine="0"/>
        <w:contextualSpacing w:val="0"/>
        <w:jc w:val="left"/>
      </w:pPr>
      <w:r>
        <w:rPr>
          <w:rFonts w:hint="eastAsia"/>
        </w:rPr>
        <w:t>Задание</w:t>
      </w:r>
      <w:r>
        <w:t xml:space="preserve"> принял к исполнению</w:t>
      </w:r>
    </w:p>
    <w:tbl>
      <w:tblPr>
        <w:tblStyle w:val="a5"/>
        <w:tblW w:w="0" w:type="auto"/>
        <w:tblLook w:val="04A0" w:firstRow="1" w:lastRow="0" w:firstColumn="1" w:lastColumn="0" w:noHBand="0" w:noVBand="1"/>
      </w:tblPr>
      <w:tblGrid>
        <w:gridCol w:w="4255"/>
        <w:gridCol w:w="848"/>
        <w:gridCol w:w="2268"/>
        <w:gridCol w:w="1974"/>
      </w:tblGrid>
      <w:tr w:rsidR="00AF6C23" w:rsidTr="00AF6C23">
        <w:tc>
          <w:tcPr>
            <w:tcW w:w="4255" w:type="dxa"/>
            <w:tcBorders>
              <w:top w:val="nil"/>
              <w:left w:val="nil"/>
              <w:bottom w:val="single" w:sz="4" w:space="0" w:color="auto"/>
              <w:right w:val="nil"/>
            </w:tcBorders>
          </w:tcPr>
          <w:p w:rsidR="00AF6C23" w:rsidRDefault="00AF6C23" w:rsidP="00B417E7">
            <w:pPr>
              <w:ind w:firstLine="0"/>
              <w:jc w:val="left"/>
            </w:pPr>
          </w:p>
        </w:tc>
        <w:tc>
          <w:tcPr>
            <w:tcW w:w="848" w:type="dxa"/>
            <w:tcBorders>
              <w:top w:val="nil"/>
              <w:left w:val="nil"/>
              <w:bottom w:val="nil"/>
              <w:right w:val="nil"/>
            </w:tcBorders>
          </w:tcPr>
          <w:p w:rsidR="00AF6C23" w:rsidRDefault="00AF6C23" w:rsidP="00B417E7">
            <w:pPr>
              <w:ind w:firstLine="0"/>
              <w:jc w:val="left"/>
            </w:pPr>
          </w:p>
        </w:tc>
        <w:tc>
          <w:tcPr>
            <w:tcW w:w="2268" w:type="dxa"/>
            <w:tcBorders>
              <w:top w:val="nil"/>
              <w:left w:val="nil"/>
              <w:bottom w:val="nil"/>
              <w:right w:val="nil"/>
            </w:tcBorders>
          </w:tcPr>
          <w:p w:rsidR="00AF6C23" w:rsidRDefault="00AF6C23" w:rsidP="00B417E7">
            <w:pPr>
              <w:ind w:firstLine="0"/>
              <w:jc w:val="right"/>
            </w:pPr>
            <w:r>
              <w:t>_______________ /</w:t>
            </w:r>
          </w:p>
        </w:tc>
        <w:tc>
          <w:tcPr>
            <w:tcW w:w="1974" w:type="dxa"/>
            <w:tcBorders>
              <w:top w:val="nil"/>
              <w:left w:val="nil"/>
              <w:bottom w:val="single" w:sz="4" w:space="0" w:color="auto"/>
              <w:right w:val="nil"/>
            </w:tcBorders>
          </w:tcPr>
          <w:p w:rsidR="00AF6C23" w:rsidRDefault="00AF6C23" w:rsidP="00B417E7">
            <w:pPr>
              <w:ind w:firstLine="0"/>
              <w:jc w:val="left"/>
            </w:pPr>
          </w:p>
        </w:tc>
      </w:tr>
      <w:tr w:rsidR="00AF6C23" w:rsidRPr="00AF6C23" w:rsidTr="00AF6C23">
        <w:tc>
          <w:tcPr>
            <w:tcW w:w="4255" w:type="dxa"/>
            <w:tcBorders>
              <w:top w:val="single" w:sz="4" w:space="0" w:color="auto"/>
              <w:left w:val="nil"/>
              <w:bottom w:val="nil"/>
              <w:right w:val="nil"/>
            </w:tcBorders>
          </w:tcPr>
          <w:p w:rsidR="00AF6C23" w:rsidRPr="00AF6C23" w:rsidRDefault="00AF6C23" w:rsidP="00B417E7">
            <w:pPr>
              <w:ind w:firstLine="0"/>
              <w:jc w:val="center"/>
              <w:rPr>
                <w:sz w:val="20"/>
              </w:rPr>
            </w:pPr>
            <w:r w:rsidRPr="00AF6C23">
              <w:rPr>
                <w:sz w:val="20"/>
              </w:rPr>
              <w:t>(должность, место работы)</w:t>
            </w:r>
          </w:p>
        </w:tc>
        <w:tc>
          <w:tcPr>
            <w:tcW w:w="848" w:type="dxa"/>
            <w:tcBorders>
              <w:top w:val="nil"/>
              <w:left w:val="nil"/>
              <w:bottom w:val="nil"/>
              <w:right w:val="nil"/>
            </w:tcBorders>
          </w:tcPr>
          <w:p w:rsidR="00AF6C23" w:rsidRPr="00AF6C23" w:rsidRDefault="00AF6C23" w:rsidP="00B417E7">
            <w:pPr>
              <w:ind w:firstLine="0"/>
              <w:jc w:val="left"/>
              <w:rPr>
                <w:sz w:val="20"/>
              </w:rPr>
            </w:pPr>
          </w:p>
        </w:tc>
        <w:tc>
          <w:tcPr>
            <w:tcW w:w="2268" w:type="dxa"/>
            <w:tcBorders>
              <w:top w:val="nil"/>
              <w:left w:val="nil"/>
              <w:bottom w:val="nil"/>
              <w:right w:val="nil"/>
            </w:tcBorders>
          </w:tcPr>
          <w:p w:rsidR="00AF6C23" w:rsidRPr="00AF6C23" w:rsidRDefault="00AF6C23" w:rsidP="00B417E7">
            <w:pPr>
              <w:ind w:firstLine="0"/>
              <w:jc w:val="center"/>
              <w:rPr>
                <w:sz w:val="20"/>
              </w:rPr>
            </w:pPr>
            <w:r w:rsidRPr="00AF6C23">
              <w:rPr>
                <w:sz w:val="20"/>
              </w:rPr>
              <w:t>(подпись)</w:t>
            </w:r>
          </w:p>
        </w:tc>
        <w:tc>
          <w:tcPr>
            <w:tcW w:w="1974" w:type="dxa"/>
            <w:tcBorders>
              <w:top w:val="single" w:sz="4" w:space="0" w:color="auto"/>
              <w:left w:val="nil"/>
              <w:bottom w:val="nil"/>
              <w:right w:val="nil"/>
            </w:tcBorders>
          </w:tcPr>
          <w:p w:rsidR="00AF6C23" w:rsidRPr="00AF6C23" w:rsidRDefault="00AF6C23" w:rsidP="00B417E7">
            <w:pPr>
              <w:ind w:firstLine="0"/>
              <w:jc w:val="center"/>
              <w:rPr>
                <w:sz w:val="20"/>
              </w:rPr>
            </w:pPr>
            <w:r w:rsidRPr="00AF6C23">
              <w:rPr>
                <w:sz w:val="20"/>
              </w:rPr>
              <w:t>(И.О. Фамилия)</w:t>
            </w:r>
          </w:p>
        </w:tc>
      </w:tr>
    </w:tbl>
    <w:p w:rsidR="00DA4D2A" w:rsidRDefault="00DA4D2A" w:rsidP="002A75CD">
      <w:pPr>
        <w:pStyle w:val="11"/>
      </w:pPr>
      <w:bookmarkStart w:id="18" w:name="_Toc62563166"/>
      <w:r>
        <w:rPr>
          <w:rFonts w:hint="eastAsia"/>
        </w:rPr>
        <w:lastRenderedPageBreak/>
        <w:t>ПРИЛОЖЕНИЕ</w:t>
      </w:r>
      <w:r>
        <w:t xml:space="preserve"> Г</w:t>
      </w:r>
      <w:bookmarkEnd w:id="18"/>
    </w:p>
    <w:p w:rsidR="00DA4D2A" w:rsidRDefault="00DA4D2A" w:rsidP="002A75CD">
      <w:pPr>
        <w:pStyle w:val="a3"/>
      </w:pPr>
      <w:r>
        <w:rPr>
          <w:rFonts w:hint="eastAsia"/>
        </w:rPr>
        <w:t>Шаблон</w:t>
      </w:r>
      <w:r>
        <w:t xml:space="preserve"> отзыва руководителя ВКР</w:t>
      </w:r>
    </w:p>
    <w:p w:rsidR="00DA4D2A" w:rsidRDefault="00DA4D2A" w:rsidP="00DA4D2A"/>
    <w:p w:rsidR="00DA4D2A" w:rsidRDefault="00DA4D2A" w:rsidP="00B417E7">
      <w:pPr>
        <w:ind w:firstLine="0"/>
        <w:jc w:val="center"/>
      </w:pPr>
      <w:r>
        <w:rPr>
          <w:rFonts w:hint="eastAsia"/>
        </w:rPr>
        <w:t>ОТЗЫВ</w:t>
      </w:r>
    </w:p>
    <w:p w:rsidR="00DA4D2A" w:rsidRDefault="00DA4D2A" w:rsidP="00D46E5E">
      <w:pPr>
        <w:ind w:firstLine="0"/>
      </w:pPr>
      <w:r>
        <w:rPr>
          <w:rFonts w:hint="eastAsia"/>
        </w:rPr>
        <w:t>на</w:t>
      </w:r>
      <w:r>
        <w:t xml:space="preserve"> выпускную квалификационную работу </w:t>
      </w:r>
      <w:r w:rsidR="00B417E7" w:rsidRPr="00B417E7">
        <w:rPr>
          <w:color w:val="FF0000"/>
        </w:rPr>
        <w:t>бакалавра</w:t>
      </w:r>
      <w:r w:rsidR="00B417E7">
        <w:rPr>
          <w:color w:val="FF0000"/>
        </w:rPr>
        <w:t>,</w:t>
      </w:r>
      <w:r w:rsidR="00B417E7" w:rsidRPr="00B417E7">
        <w:rPr>
          <w:color w:val="FF0000"/>
        </w:rPr>
        <w:t xml:space="preserve"> специалиста, магистра </w:t>
      </w:r>
      <w:r>
        <w:rPr>
          <w:rFonts w:hint="eastAsia"/>
        </w:rPr>
        <w:t>по</w:t>
      </w:r>
      <w:r>
        <w:t xml:space="preserve"> теме «</w:t>
      </w:r>
      <w:r w:rsidR="00B417E7" w:rsidRPr="00B417E7">
        <w:t>Тема</w:t>
      </w:r>
      <w:r>
        <w:t>»</w:t>
      </w:r>
      <w:r w:rsidR="00B417E7">
        <w:t xml:space="preserve"> </w:t>
      </w:r>
      <w:r w:rsidR="00B417E7">
        <w:rPr>
          <w:rFonts w:hint="eastAsia"/>
        </w:rPr>
        <w:t>обучающегося</w:t>
      </w:r>
      <w:r>
        <w:t xml:space="preserve"> группы № ______ </w:t>
      </w:r>
      <w:r w:rsidR="004A5421" w:rsidRPr="004A5421">
        <w:rPr>
          <w:color w:val="FF0000"/>
        </w:rPr>
        <w:t xml:space="preserve">наименование учебного структурного подразделения </w:t>
      </w:r>
      <w:r>
        <w:t xml:space="preserve">НИ ТГУ направления подготовки </w:t>
      </w:r>
      <w:r w:rsidR="00DA1C08" w:rsidRPr="00DA1C08">
        <w:rPr>
          <w:color w:val="FF0000"/>
        </w:rPr>
        <w:t>Код Наименование направления подготовки</w:t>
      </w:r>
      <w:r>
        <w:t xml:space="preserve"> (уровень </w:t>
      </w:r>
      <w:r w:rsidR="00DA1C08" w:rsidRPr="00DA1C08">
        <w:rPr>
          <w:color w:val="FF0000"/>
        </w:rPr>
        <w:t>бакалавриата, специалитета, магистратуры</w:t>
      </w:r>
      <w:r>
        <w:t xml:space="preserve">), </w:t>
      </w:r>
      <w:r w:rsidR="00DA1C08" w:rsidRPr="00DA1C08">
        <w:t>направленность (профиль)</w:t>
      </w:r>
      <w:r>
        <w:t xml:space="preserve"> «</w:t>
      </w:r>
      <w:r w:rsidR="00DA1C08" w:rsidRPr="00DA1C08">
        <w:rPr>
          <w:color w:val="FF0000"/>
        </w:rPr>
        <w:t>Наименование образовательной программы</w:t>
      </w:r>
      <w:r>
        <w:t>»</w:t>
      </w:r>
      <w:r w:rsidR="00B417E7">
        <w:t xml:space="preserve"> </w:t>
      </w:r>
      <w:r>
        <w:rPr>
          <w:rFonts w:hint="eastAsia"/>
        </w:rPr>
        <w:t>Ф</w:t>
      </w:r>
      <w:r w:rsidR="007165EA">
        <w:t>.</w:t>
      </w:r>
      <w:r>
        <w:rPr>
          <w:rFonts w:hint="eastAsia"/>
        </w:rPr>
        <w:t>И</w:t>
      </w:r>
      <w:r w:rsidR="007165EA">
        <w:t>.</w:t>
      </w:r>
      <w:r>
        <w:rPr>
          <w:rFonts w:hint="eastAsia"/>
        </w:rPr>
        <w:t>О</w:t>
      </w:r>
      <w:r w:rsidR="007165EA">
        <w:t>.</w:t>
      </w:r>
      <w:r>
        <w:t xml:space="preserve"> обучающегося в родительном падеже</w:t>
      </w:r>
    </w:p>
    <w:p w:rsidR="00DA4D2A" w:rsidRDefault="00DA4D2A" w:rsidP="00DA4D2A"/>
    <w:p w:rsidR="00DA4D2A" w:rsidRPr="008657C5" w:rsidRDefault="00DA4D2A" w:rsidP="00DA4D2A">
      <w:pPr>
        <w:rPr>
          <w:color w:val="2E74B5" w:themeColor="accent1" w:themeShade="BF"/>
        </w:rPr>
      </w:pPr>
      <w:r w:rsidRPr="008657C5">
        <w:rPr>
          <w:rFonts w:hint="eastAsia"/>
          <w:color w:val="2E74B5" w:themeColor="accent1" w:themeShade="BF"/>
        </w:rPr>
        <w:t>Текст</w:t>
      </w:r>
      <w:r w:rsidR="0001444E">
        <w:rPr>
          <w:color w:val="2E74B5" w:themeColor="accent1" w:themeShade="BF"/>
        </w:rPr>
        <w:t xml:space="preserve"> отзыва, в котором отражаются:</w:t>
      </w:r>
    </w:p>
    <w:p w:rsidR="00DA4D2A" w:rsidRPr="008657C5" w:rsidRDefault="008657C5" w:rsidP="00DA4D2A">
      <w:pPr>
        <w:rPr>
          <w:color w:val="2E74B5" w:themeColor="accent1" w:themeShade="BF"/>
        </w:rPr>
      </w:pPr>
      <w:r w:rsidRPr="008657C5">
        <w:rPr>
          <w:rFonts w:hint="eastAsia"/>
          <w:color w:val="2E74B5" w:themeColor="accent1" w:themeShade="BF"/>
        </w:rPr>
        <w:t>–</w:t>
      </w:r>
      <w:r w:rsidRPr="008657C5">
        <w:rPr>
          <w:color w:val="2E74B5" w:themeColor="accent1" w:themeShade="BF"/>
        </w:rPr>
        <w:t> </w:t>
      </w:r>
      <w:r w:rsidR="00DA4D2A" w:rsidRPr="008657C5">
        <w:rPr>
          <w:color w:val="2E74B5" w:themeColor="accent1" w:themeShade="BF"/>
        </w:rPr>
        <w:t>актуальность ВКР;</w:t>
      </w:r>
    </w:p>
    <w:p w:rsidR="00DA4D2A" w:rsidRPr="008657C5" w:rsidRDefault="008657C5" w:rsidP="00DA4D2A">
      <w:pPr>
        <w:rPr>
          <w:color w:val="2E74B5" w:themeColor="accent1" w:themeShade="BF"/>
        </w:rPr>
      </w:pPr>
      <w:r w:rsidRPr="008657C5">
        <w:rPr>
          <w:rFonts w:hint="eastAsia"/>
          <w:color w:val="2E74B5" w:themeColor="accent1" w:themeShade="BF"/>
        </w:rPr>
        <w:t>–</w:t>
      </w:r>
      <w:r w:rsidRPr="008657C5">
        <w:rPr>
          <w:color w:val="2E74B5" w:themeColor="accent1" w:themeShade="BF"/>
        </w:rPr>
        <w:t> </w:t>
      </w:r>
      <w:r w:rsidR="00DA4D2A" w:rsidRPr="008657C5">
        <w:rPr>
          <w:color w:val="2E74B5" w:themeColor="accent1" w:themeShade="BF"/>
        </w:rPr>
        <w:t>степень достижения целей ВКР;</w:t>
      </w:r>
    </w:p>
    <w:p w:rsidR="00DA4D2A" w:rsidRPr="008657C5" w:rsidRDefault="008657C5" w:rsidP="00DA4D2A">
      <w:pPr>
        <w:rPr>
          <w:color w:val="2E74B5" w:themeColor="accent1" w:themeShade="BF"/>
        </w:rPr>
      </w:pPr>
      <w:r w:rsidRPr="008657C5">
        <w:rPr>
          <w:rFonts w:hint="eastAsia"/>
          <w:color w:val="2E74B5" w:themeColor="accent1" w:themeShade="BF"/>
        </w:rPr>
        <w:t>–</w:t>
      </w:r>
      <w:r w:rsidRPr="008657C5">
        <w:rPr>
          <w:color w:val="2E74B5" w:themeColor="accent1" w:themeShade="BF"/>
        </w:rPr>
        <w:t> </w:t>
      </w:r>
      <w:r w:rsidR="00DA4D2A" w:rsidRPr="008657C5">
        <w:rPr>
          <w:color w:val="2E74B5" w:themeColor="accent1" w:themeShade="BF"/>
        </w:rPr>
        <w:t>достоинства и недостатки ВКР;</w:t>
      </w:r>
    </w:p>
    <w:p w:rsidR="00DA4D2A" w:rsidRPr="008657C5" w:rsidRDefault="00DA4D2A" w:rsidP="00DA4D2A">
      <w:pPr>
        <w:rPr>
          <w:color w:val="2E74B5" w:themeColor="accent1" w:themeShade="BF"/>
        </w:rPr>
      </w:pPr>
      <w:r w:rsidRPr="008657C5">
        <w:rPr>
          <w:rFonts w:hint="eastAsia"/>
          <w:color w:val="2E74B5" w:themeColor="accent1" w:themeShade="BF"/>
        </w:rPr>
        <w:t>–</w:t>
      </w:r>
      <w:r w:rsidR="008657C5" w:rsidRPr="008657C5">
        <w:rPr>
          <w:color w:val="2E74B5" w:themeColor="accent1" w:themeShade="BF"/>
        </w:rPr>
        <w:t> </w:t>
      </w:r>
      <w:r w:rsidRPr="008657C5">
        <w:rPr>
          <w:color w:val="2E74B5" w:themeColor="accent1" w:themeShade="BF"/>
        </w:rPr>
        <w:t>наличие и значимость практических предложений и рекомендаций, сформулированных в ВКР;</w:t>
      </w:r>
    </w:p>
    <w:p w:rsidR="008657C5" w:rsidRPr="008657C5" w:rsidRDefault="008657C5" w:rsidP="00DA4D2A">
      <w:pPr>
        <w:rPr>
          <w:color w:val="2E74B5" w:themeColor="accent1" w:themeShade="BF"/>
        </w:rPr>
      </w:pPr>
      <w:r w:rsidRPr="008657C5">
        <w:rPr>
          <w:color w:val="2E74B5" w:themeColor="accent1" w:themeShade="BF"/>
        </w:rPr>
        <w:t>– научная новизна полученных результатов;</w:t>
      </w:r>
    </w:p>
    <w:p w:rsidR="00DA4D2A" w:rsidRPr="008657C5" w:rsidRDefault="00DA4D2A" w:rsidP="00DA4D2A">
      <w:pPr>
        <w:rPr>
          <w:color w:val="2E74B5" w:themeColor="accent1" w:themeShade="BF"/>
        </w:rPr>
      </w:pPr>
      <w:r w:rsidRPr="008657C5">
        <w:rPr>
          <w:rFonts w:hint="eastAsia"/>
          <w:color w:val="2E74B5" w:themeColor="accent1" w:themeShade="BF"/>
        </w:rPr>
        <w:t>–</w:t>
      </w:r>
      <w:r w:rsidR="008657C5" w:rsidRPr="008657C5">
        <w:rPr>
          <w:color w:val="2E74B5" w:themeColor="accent1" w:themeShade="BF"/>
        </w:rPr>
        <w:t> </w:t>
      </w:r>
      <w:r w:rsidRPr="008657C5">
        <w:rPr>
          <w:color w:val="2E74B5" w:themeColor="accent1" w:themeShade="BF"/>
        </w:rPr>
        <w:t>правильность оформления ВКР, включая оценку структуры, стиля, языка изложения, а также использования табличных и графических средств представления информации, в соответствии с правилами, установленными программой ГИА;</w:t>
      </w:r>
    </w:p>
    <w:p w:rsidR="00DA4D2A" w:rsidRPr="008657C5" w:rsidRDefault="008657C5" w:rsidP="00DA4D2A">
      <w:pPr>
        <w:rPr>
          <w:color w:val="2E74B5" w:themeColor="accent1" w:themeShade="BF"/>
        </w:rPr>
      </w:pPr>
      <w:r w:rsidRPr="008657C5">
        <w:rPr>
          <w:rFonts w:hint="eastAsia"/>
          <w:color w:val="2E74B5" w:themeColor="accent1" w:themeShade="BF"/>
        </w:rPr>
        <w:t>–</w:t>
      </w:r>
      <w:r w:rsidRPr="008657C5">
        <w:rPr>
          <w:color w:val="2E74B5" w:themeColor="accent1" w:themeShade="BF"/>
        </w:rPr>
        <w:t> </w:t>
      </w:r>
      <w:r>
        <w:rPr>
          <w:color w:val="2E74B5" w:themeColor="accent1" w:themeShade="BF"/>
        </w:rPr>
        <w:t>уровень</w:t>
      </w:r>
      <w:r w:rsidR="00DA4D2A" w:rsidRPr="008657C5">
        <w:rPr>
          <w:color w:val="2E74B5" w:themeColor="accent1" w:themeShade="BF"/>
        </w:rPr>
        <w:t xml:space="preserve"> </w:t>
      </w:r>
      <w:r>
        <w:rPr>
          <w:color w:val="2E74B5" w:themeColor="accent1" w:themeShade="BF"/>
        </w:rPr>
        <w:t>владения компетенциями, продемонстрированный автором работы</w:t>
      </w:r>
      <w:r w:rsidR="00DA4D2A" w:rsidRPr="008657C5">
        <w:rPr>
          <w:color w:val="2E74B5" w:themeColor="accent1" w:themeShade="BF"/>
        </w:rPr>
        <w:t>;</w:t>
      </w:r>
    </w:p>
    <w:p w:rsidR="00DA4D2A" w:rsidRPr="008657C5" w:rsidRDefault="008657C5" w:rsidP="00DA4D2A">
      <w:pPr>
        <w:rPr>
          <w:color w:val="2E74B5" w:themeColor="accent1" w:themeShade="BF"/>
        </w:rPr>
      </w:pPr>
      <w:r w:rsidRPr="008657C5">
        <w:rPr>
          <w:rFonts w:hint="eastAsia"/>
          <w:color w:val="2E74B5" w:themeColor="accent1" w:themeShade="BF"/>
        </w:rPr>
        <w:t>–</w:t>
      </w:r>
      <w:r w:rsidRPr="008657C5">
        <w:rPr>
          <w:color w:val="2E74B5" w:themeColor="accent1" w:themeShade="BF"/>
        </w:rPr>
        <w:t> </w:t>
      </w:r>
      <w:r w:rsidR="00DA4D2A" w:rsidRPr="008657C5">
        <w:rPr>
          <w:color w:val="2E74B5" w:themeColor="accent1" w:themeShade="BF"/>
        </w:rPr>
        <w:t>оценка работы руководителем и рекомендация ВКР к защите;</w:t>
      </w:r>
    </w:p>
    <w:p w:rsidR="00DA4D2A" w:rsidRDefault="008657C5" w:rsidP="00DA4D2A">
      <w:r w:rsidRPr="008657C5">
        <w:rPr>
          <w:rFonts w:hint="eastAsia"/>
          <w:color w:val="2E74B5" w:themeColor="accent1" w:themeShade="BF"/>
        </w:rPr>
        <w:t>–</w:t>
      </w:r>
      <w:r w:rsidRPr="008657C5">
        <w:rPr>
          <w:color w:val="2E74B5" w:themeColor="accent1" w:themeShade="BF"/>
        </w:rPr>
        <w:t> </w:t>
      </w:r>
      <w:r w:rsidR="00DA4D2A" w:rsidRPr="008657C5">
        <w:rPr>
          <w:color w:val="2E74B5" w:themeColor="accent1" w:themeShade="BF"/>
        </w:rPr>
        <w:t>заключение о возможности присвоения обучающемуся квалификации «</w:t>
      </w:r>
      <w:r w:rsidR="00DA4D2A" w:rsidRPr="00B417E7">
        <w:rPr>
          <w:color w:val="FF0000"/>
        </w:rPr>
        <w:t>бакалавр</w:t>
      </w:r>
      <w:r w:rsidR="00DA4D2A" w:rsidRPr="008657C5">
        <w:rPr>
          <w:color w:val="2E74B5" w:themeColor="accent1" w:themeShade="BF"/>
        </w:rPr>
        <w:t xml:space="preserve">» по направлению подготовки </w:t>
      </w:r>
      <w:r w:rsidR="00DA1C08" w:rsidRPr="00DA1C08">
        <w:rPr>
          <w:color w:val="FF0000"/>
        </w:rPr>
        <w:t>Код Наименование направления подготовки</w:t>
      </w:r>
      <w:r w:rsidR="00DA4D2A">
        <w:t>.</w:t>
      </w:r>
    </w:p>
    <w:p w:rsidR="00DA4D2A" w:rsidRDefault="00DA4D2A" w:rsidP="00DA4D2A"/>
    <w:p w:rsidR="00DA4D2A" w:rsidRDefault="00DA4D2A" w:rsidP="00DA4D2A"/>
    <w:p w:rsidR="00DA4D2A" w:rsidRDefault="00DA4D2A" w:rsidP="00DA4D2A"/>
    <w:p w:rsidR="008657C5" w:rsidRDefault="008657C5" w:rsidP="008657C5">
      <w:r>
        <w:rPr>
          <w:rFonts w:hint="eastAsia"/>
        </w:rPr>
        <w:t>Руководитель</w:t>
      </w:r>
      <w:r>
        <w:t xml:space="preserve"> ВКР</w:t>
      </w:r>
    </w:p>
    <w:p w:rsidR="008657C5" w:rsidRDefault="008657C5" w:rsidP="008657C5">
      <w:pPr>
        <w:tabs>
          <w:tab w:val="right" w:pos="9355"/>
        </w:tabs>
      </w:pPr>
      <w:r>
        <w:rPr>
          <w:rFonts w:hint="eastAsia"/>
        </w:rPr>
        <w:t>должность</w:t>
      </w:r>
      <w:r>
        <w:t xml:space="preserve">, ученая степень </w:t>
      </w:r>
      <w:r>
        <w:tab/>
        <w:t xml:space="preserve">____________________ </w:t>
      </w:r>
      <w:r w:rsidRPr="008657C5">
        <w:t>И.О. Фамилия</w:t>
      </w:r>
    </w:p>
    <w:p w:rsidR="008657C5" w:rsidRPr="008657C5" w:rsidRDefault="008657C5" w:rsidP="008657C5">
      <w:pPr>
        <w:tabs>
          <w:tab w:val="center" w:pos="6663"/>
        </w:tabs>
        <w:rPr>
          <w:sz w:val="20"/>
        </w:rPr>
      </w:pPr>
      <w:r w:rsidRPr="008657C5">
        <w:rPr>
          <w:sz w:val="20"/>
        </w:rPr>
        <w:tab/>
        <w:t>(подпись)</w:t>
      </w:r>
    </w:p>
    <w:p w:rsidR="00DA4D2A" w:rsidRDefault="00DA4D2A" w:rsidP="00DA4D2A"/>
    <w:p w:rsidR="00DA4D2A" w:rsidRDefault="00DA4D2A" w:rsidP="00DA4D2A"/>
    <w:p w:rsidR="00DA4D2A" w:rsidRDefault="00DA4D2A" w:rsidP="002A75CD">
      <w:pPr>
        <w:pStyle w:val="11"/>
      </w:pPr>
      <w:bookmarkStart w:id="19" w:name="_Toc62563167"/>
      <w:r>
        <w:rPr>
          <w:rFonts w:hint="eastAsia"/>
        </w:rPr>
        <w:lastRenderedPageBreak/>
        <w:t>ПРИЛОЖЕНИЕ</w:t>
      </w:r>
      <w:r>
        <w:t xml:space="preserve"> Д</w:t>
      </w:r>
      <w:bookmarkEnd w:id="19"/>
    </w:p>
    <w:p w:rsidR="00DA4D2A" w:rsidRDefault="00DA4D2A" w:rsidP="002A75CD">
      <w:pPr>
        <w:pStyle w:val="a3"/>
      </w:pPr>
      <w:r>
        <w:rPr>
          <w:rFonts w:hint="eastAsia"/>
        </w:rPr>
        <w:t>Образец</w:t>
      </w:r>
      <w:r>
        <w:t xml:space="preserve"> титульного листа</w:t>
      </w:r>
    </w:p>
    <w:p w:rsidR="00DA4D2A" w:rsidRDefault="00DA4D2A" w:rsidP="00CA1070">
      <w:pPr>
        <w:ind w:firstLine="0"/>
      </w:pPr>
    </w:p>
    <w:p w:rsidR="00DA4D2A" w:rsidRDefault="00DA4D2A" w:rsidP="00CA1070">
      <w:pPr>
        <w:ind w:firstLine="0"/>
        <w:jc w:val="center"/>
      </w:pPr>
      <w:r>
        <w:rPr>
          <w:rFonts w:hint="eastAsia"/>
        </w:rPr>
        <w:t>Министерство</w:t>
      </w:r>
      <w:r>
        <w:t xml:space="preserve"> науки и высшего образования Российской Федерации</w:t>
      </w:r>
    </w:p>
    <w:p w:rsidR="00DA4D2A" w:rsidRDefault="00DA4D2A" w:rsidP="00CA1070">
      <w:pPr>
        <w:ind w:firstLine="0"/>
        <w:jc w:val="center"/>
      </w:pPr>
      <w:r>
        <w:rPr>
          <w:rFonts w:hint="eastAsia"/>
        </w:rPr>
        <w:t>НАЦИОНАЛЬНЫЙ</w:t>
      </w:r>
      <w:r>
        <w:t xml:space="preserve"> ИССЛЕДОВАТЕЛЬСКИЙ</w:t>
      </w:r>
    </w:p>
    <w:p w:rsidR="00DA4D2A" w:rsidRDefault="00DA4D2A" w:rsidP="00CA1070">
      <w:pPr>
        <w:ind w:firstLine="0"/>
        <w:jc w:val="center"/>
      </w:pPr>
      <w:r>
        <w:rPr>
          <w:rFonts w:hint="eastAsia"/>
        </w:rPr>
        <w:t>ТОМСКИЙ</w:t>
      </w:r>
      <w:r>
        <w:t xml:space="preserve"> ГОСУДАРСТВЕННЫЙ УНИВЕРСИТЕТ (НИ ТГУ)</w:t>
      </w:r>
    </w:p>
    <w:p w:rsidR="00263EA3" w:rsidRPr="0028119C" w:rsidRDefault="00263EA3" w:rsidP="00263EA3">
      <w:pPr>
        <w:ind w:firstLine="0"/>
        <w:jc w:val="center"/>
        <w:rPr>
          <w:color w:val="FF0000"/>
        </w:rPr>
      </w:pPr>
      <w:r w:rsidRPr="0028119C">
        <w:rPr>
          <w:color w:val="FF0000"/>
        </w:rPr>
        <w:t>Наименование учебного структурного подразделения</w:t>
      </w:r>
    </w:p>
    <w:p w:rsidR="00DA4D2A" w:rsidRDefault="00DA4D2A" w:rsidP="00CA1070">
      <w:pPr>
        <w:ind w:firstLine="0"/>
        <w:jc w:val="center"/>
      </w:pPr>
    </w:p>
    <w:p w:rsidR="00DA4D2A" w:rsidRDefault="00DA4D2A" w:rsidP="00CA1070">
      <w:pPr>
        <w:ind w:firstLine="0"/>
        <w:jc w:val="center"/>
      </w:pPr>
    </w:p>
    <w:p w:rsidR="00DA4D2A" w:rsidRDefault="00DA4D2A" w:rsidP="00A914F8">
      <w:pPr>
        <w:ind w:left="5387" w:firstLine="0"/>
        <w:jc w:val="left"/>
      </w:pPr>
      <w:r>
        <w:rPr>
          <w:rFonts w:hint="eastAsia"/>
        </w:rPr>
        <w:t>ДОПУСТИТЬ</w:t>
      </w:r>
      <w:r>
        <w:t xml:space="preserve"> К ЗАЩИТЕ В ГЭК</w:t>
      </w:r>
    </w:p>
    <w:p w:rsidR="00DA4D2A" w:rsidRDefault="00DA4D2A" w:rsidP="00A914F8">
      <w:pPr>
        <w:ind w:left="5387" w:firstLine="0"/>
        <w:jc w:val="left"/>
      </w:pPr>
      <w:r>
        <w:rPr>
          <w:rFonts w:hint="eastAsia"/>
        </w:rPr>
        <w:t>Руководитель</w:t>
      </w:r>
      <w:r>
        <w:t xml:space="preserve"> ООП</w:t>
      </w:r>
    </w:p>
    <w:p w:rsidR="00DA4D2A" w:rsidRPr="001E69EE" w:rsidRDefault="001E69EE" w:rsidP="00A914F8">
      <w:pPr>
        <w:ind w:left="5387" w:firstLine="0"/>
        <w:jc w:val="left"/>
        <w:rPr>
          <w:color w:val="0070C0"/>
        </w:rPr>
      </w:pPr>
      <w:r w:rsidRPr="001E69EE">
        <w:rPr>
          <w:rFonts w:hint="eastAsia"/>
          <w:color w:val="0070C0"/>
        </w:rPr>
        <w:t>д-</w:t>
      </w:r>
      <w:r w:rsidRPr="001E69EE">
        <w:rPr>
          <w:color w:val="0070C0"/>
        </w:rPr>
        <w:t>р</w:t>
      </w:r>
      <w:r w:rsidR="00DA4D2A" w:rsidRPr="001E69EE">
        <w:rPr>
          <w:color w:val="0070C0"/>
        </w:rPr>
        <w:t xml:space="preserve">. </w:t>
      </w:r>
      <w:r w:rsidRPr="001E69EE">
        <w:rPr>
          <w:color w:val="0070C0"/>
        </w:rPr>
        <w:t>физ.-мат</w:t>
      </w:r>
      <w:r w:rsidR="00DA4D2A" w:rsidRPr="001E69EE">
        <w:rPr>
          <w:color w:val="0070C0"/>
        </w:rPr>
        <w:t xml:space="preserve">. наук, </w:t>
      </w:r>
      <w:r w:rsidRPr="001E69EE">
        <w:rPr>
          <w:color w:val="0070C0"/>
        </w:rPr>
        <w:t>профессор</w:t>
      </w:r>
    </w:p>
    <w:p w:rsidR="00DA4D2A" w:rsidRDefault="00DA4D2A" w:rsidP="00A914F8">
      <w:pPr>
        <w:ind w:left="5387" w:firstLine="0"/>
        <w:jc w:val="left"/>
      </w:pPr>
      <w:r>
        <w:t xml:space="preserve">______________ </w:t>
      </w:r>
      <w:r w:rsidR="001E69EE" w:rsidRPr="001E69EE">
        <w:rPr>
          <w:color w:val="FF0000"/>
        </w:rPr>
        <w:t>И.О. Фамилия</w:t>
      </w:r>
    </w:p>
    <w:p w:rsidR="00DA4D2A" w:rsidRDefault="00DA4D2A" w:rsidP="00A914F8">
      <w:pPr>
        <w:ind w:left="5387" w:firstLine="0"/>
        <w:jc w:val="left"/>
      </w:pPr>
      <w:r>
        <w:rPr>
          <w:rFonts w:hint="eastAsia"/>
        </w:rPr>
        <w:t>«</w:t>
      </w:r>
      <w:r>
        <w:t>_____»_______________ 20___ г.</w:t>
      </w:r>
    </w:p>
    <w:p w:rsidR="00DA4D2A" w:rsidRDefault="00DA4D2A" w:rsidP="00A62B23">
      <w:pPr>
        <w:ind w:firstLine="0"/>
        <w:jc w:val="center"/>
      </w:pPr>
    </w:p>
    <w:p w:rsidR="00DA4D2A" w:rsidRDefault="00DA4D2A" w:rsidP="00CA1070">
      <w:pPr>
        <w:ind w:firstLine="0"/>
        <w:jc w:val="center"/>
      </w:pPr>
    </w:p>
    <w:p w:rsidR="00DA4D2A" w:rsidRDefault="00DA4D2A" w:rsidP="00CA1070">
      <w:pPr>
        <w:ind w:firstLine="0"/>
        <w:jc w:val="center"/>
      </w:pPr>
    </w:p>
    <w:p w:rsidR="00DA4D2A" w:rsidRDefault="00DA4D2A" w:rsidP="00CA1070">
      <w:pPr>
        <w:ind w:firstLine="0"/>
        <w:jc w:val="center"/>
      </w:pPr>
    </w:p>
    <w:p w:rsidR="00DA4D2A" w:rsidRDefault="00DA4D2A" w:rsidP="00CA1070">
      <w:pPr>
        <w:ind w:firstLine="0"/>
        <w:jc w:val="center"/>
      </w:pPr>
      <w:r>
        <w:rPr>
          <w:rFonts w:hint="eastAsia"/>
        </w:rPr>
        <w:t>ВЫПУСКНАЯ</w:t>
      </w:r>
      <w:r>
        <w:t xml:space="preserve"> КВАЛИФИКАЦИОННАЯ РАБОТА </w:t>
      </w:r>
      <w:r w:rsidR="005450EE">
        <w:rPr>
          <w:color w:val="FF0000"/>
        </w:rPr>
        <w:t>МАГИСТРА</w:t>
      </w:r>
    </w:p>
    <w:p w:rsidR="00DA4D2A" w:rsidRDefault="00DA4D2A" w:rsidP="00CA1070">
      <w:pPr>
        <w:ind w:firstLine="0"/>
        <w:jc w:val="center"/>
      </w:pPr>
    </w:p>
    <w:p w:rsidR="00DA4D2A" w:rsidRDefault="002549EB" w:rsidP="002549EB">
      <w:pPr>
        <w:ind w:firstLine="0"/>
        <w:jc w:val="center"/>
      </w:pPr>
      <w:r>
        <w:t>СОЗДАНИЕ И РАЗВИТИЕ СОВРЕМЕННОЙ ИНФОР</w:t>
      </w:r>
      <w:r w:rsidR="00263EA3">
        <w:t>МАЦИОННОЙ СРЕДЫ</w:t>
      </w:r>
    </w:p>
    <w:p w:rsidR="00DA4D2A" w:rsidRDefault="00DA4D2A" w:rsidP="00CA1070">
      <w:pPr>
        <w:ind w:firstLine="0"/>
        <w:jc w:val="center"/>
      </w:pPr>
    </w:p>
    <w:p w:rsidR="00DA4D2A" w:rsidRDefault="00DA4D2A" w:rsidP="00CA1070">
      <w:pPr>
        <w:ind w:firstLine="0"/>
        <w:jc w:val="center"/>
      </w:pPr>
      <w:r>
        <w:rPr>
          <w:rFonts w:hint="eastAsia"/>
        </w:rPr>
        <w:t>по</w:t>
      </w:r>
      <w:r>
        <w:t xml:space="preserve"> направлению подготовки </w:t>
      </w:r>
      <w:r w:rsidR="00DA1C08" w:rsidRPr="00DA1C08">
        <w:rPr>
          <w:color w:val="FF0000"/>
        </w:rPr>
        <w:t>Код Наименование направления подготовки</w:t>
      </w:r>
    </w:p>
    <w:p w:rsidR="00DA4D2A" w:rsidRDefault="00DA1C08" w:rsidP="00CA1070">
      <w:pPr>
        <w:ind w:firstLine="0"/>
        <w:jc w:val="center"/>
      </w:pPr>
      <w:r w:rsidRPr="00DA1C08">
        <w:rPr>
          <w:rFonts w:hint="eastAsia"/>
        </w:rPr>
        <w:t>направленность (профиль)</w:t>
      </w:r>
      <w:r w:rsidR="00DA4D2A">
        <w:t xml:space="preserve"> «</w:t>
      </w:r>
      <w:r w:rsidRPr="00DA1C08">
        <w:rPr>
          <w:color w:val="FF0000"/>
        </w:rPr>
        <w:t>Наименование образовательной программы</w:t>
      </w:r>
      <w:r w:rsidR="00DA4D2A">
        <w:t>»</w:t>
      </w:r>
    </w:p>
    <w:p w:rsidR="00DA4D2A" w:rsidRDefault="00DA4D2A" w:rsidP="00CA1070">
      <w:pPr>
        <w:ind w:firstLine="0"/>
        <w:jc w:val="center"/>
      </w:pPr>
    </w:p>
    <w:p w:rsidR="00DA4D2A" w:rsidRDefault="00DA4D2A" w:rsidP="00CA1070">
      <w:pPr>
        <w:ind w:firstLine="0"/>
        <w:jc w:val="center"/>
      </w:pPr>
      <w:r>
        <w:rPr>
          <w:rFonts w:hint="eastAsia"/>
        </w:rPr>
        <w:t>Фамилия</w:t>
      </w:r>
      <w:r>
        <w:t xml:space="preserve"> Имя Отчество обучающегося</w:t>
      </w:r>
    </w:p>
    <w:p w:rsidR="00DA4D2A" w:rsidRDefault="00DA4D2A" w:rsidP="00CA1070">
      <w:pPr>
        <w:ind w:firstLine="0"/>
        <w:jc w:val="center"/>
      </w:pPr>
    </w:p>
    <w:p w:rsidR="00DA4D2A" w:rsidRDefault="00DA4D2A" w:rsidP="00CA1070">
      <w:pPr>
        <w:ind w:firstLine="0"/>
        <w:jc w:val="center"/>
      </w:pPr>
    </w:p>
    <w:p w:rsidR="002E3088" w:rsidRDefault="002E3088" w:rsidP="00CA1070">
      <w:pPr>
        <w:ind w:firstLine="0"/>
        <w:jc w:val="center"/>
      </w:pPr>
    </w:p>
    <w:p w:rsidR="002E3088" w:rsidRDefault="002E3088" w:rsidP="00CA1070">
      <w:pPr>
        <w:ind w:firstLine="0"/>
        <w:jc w:val="center"/>
      </w:pPr>
    </w:p>
    <w:p w:rsidR="00DA4D2A" w:rsidRDefault="00DA4D2A" w:rsidP="00A914F8">
      <w:pPr>
        <w:ind w:left="5387" w:firstLine="0"/>
        <w:jc w:val="left"/>
      </w:pPr>
      <w:r>
        <w:rPr>
          <w:rFonts w:hint="eastAsia"/>
        </w:rPr>
        <w:t>Руководитель</w:t>
      </w:r>
      <w:r>
        <w:t xml:space="preserve"> ВКР</w:t>
      </w:r>
    </w:p>
    <w:p w:rsidR="00DA4D2A" w:rsidRDefault="00DA4D2A" w:rsidP="00A914F8">
      <w:pPr>
        <w:ind w:left="5387" w:firstLine="0"/>
        <w:jc w:val="left"/>
      </w:pPr>
      <w:r>
        <w:rPr>
          <w:rFonts w:hint="eastAsia"/>
        </w:rPr>
        <w:t>д</w:t>
      </w:r>
      <w:r>
        <w:t xml:space="preserve">-р </w:t>
      </w:r>
      <w:r w:rsidR="005450EE">
        <w:t>техн</w:t>
      </w:r>
      <w:r>
        <w:t>. наук, профессор</w:t>
      </w:r>
    </w:p>
    <w:p w:rsidR="00DA4D2A" w:rsidRDefault="00DA4D2A" w:rsidP="00A914F8">
      <w:pPr>
        <w:ind w:left="5387" w:firstLine="0"/>
        <w:jc w:val="left"/>
      </w:pPr>
    </w:p>
    <w:p w:rsidR="00DA4D2A" w:rsidRDefault="00DA4D2A" w:rsidP="00A914F8">
      <w:pPr>
        <w:ind w:left="5387" w:firstLine="0"/>
        <w:jc w:val="left"/>
      </w:pPr>
      <w:r>
        <w:t>________________И.О. Фамилия</w:t>
      </w:r>
    </w:p>
    <w:p w:rsidR="00DA4D2A" w:rsidRDefault="00DA4D2A" w:rsidP="00A914F8">
      <w:pPr>
        <w:ind w:left="5387" w:firstLine="0"/>
        <w:jc w:val="left"/>
      </w:pPr>
      <w:r>
        <w:t>подпись</w:t>
      </w:r>
    </w:p>
    <w:p w:rsidR="00DA4D2A" w:rsidRDefault="00DA4D2A" w:rsidP="00A914F8">
      <w:pPr>
        <w:ind w:left="5387" w:firstLine="0"/>
        <w:jc w:val="left"/>
      </w:pPr>
      <w:r>
        <w:rPr>
          <w:rFonts w:hint="eastAsia"/>
        </w:rPr>
        <w:t>«</w:t>
      </w:r>
      <w:r>
        <w:t>_____» ________________ 20 ___ г.</w:t>
      </w:r>
    </w:p>
    <w:p w:rsidR="00DA4D2A" w:rsidRDefault="00DA4D2A" w:rsidP="00A914F8">
      <w:pPr>
        <w:ind w:left="5387" w:firstLine="0"/>
        <w:jc w:val="left"/>
      </w:pPr>
    </w:p>
    <w:p w:rsidR="00DA4D2A" w:rsidRDefault="00DA4D2A" w:rsidP="00A914F8">
      <w:pPr>
        <w:ind w:left="5387" w:firstLine="0"/>
        <w:jc w:val="left"/>
      </w:pPr>
    </w:p>
    <w:p w:rsidR="00DA4D2A" w:rsidRDefault="00DA4D2A" w:rsidP="00A914F8">
      <w:pPr>
        <w:ind w:left="5387" w:firstLine="0"/>
        <w:jc w:val="left"/>
      </w:pPr>
      <w:r>
        <w:rPr>
          <w:rFonts w:hint="eastAsia"/>
        </w:rPr>
        <w:t>Автор</w:t>
      </w:r>
      <w:r>
        <w:t xml:space="preserve"> работы</w:t>
      </w:r>
    </w:p>
    <w:p w:rsidR="00DA4D2A" w:rsidRDefault="00DA4D2A" w:rsidP="00A914F8">
      <w:pPr>
        <w:ind w:left="5387" w:firstLine="0"/>
        <w:jc w:val="left"/>
      </w:pPr>
      <w:r>
        <w:rPr>
          <w:rFonts w:hint="eastAsia"/>
        </w:rPr>
        <w:t>студент</w:t>
      </w:r>
      <w:r>
        <w:t xml:space="preserve"> группы № _____________</w:t>
      </w:r>
    </w:p>
    <w:p w:rsidR="00DA4D2A" w:rsidRDefault="00DA4D2A" w:rsidP="00A914F8">
      <w:pPr>
        <w:ind w:left="5387" w:firstLine="0"/>
        <w:jc w:val="left"/>
      </w:pPr>
    </w:p>
    <w:p w:rsidR="00DA4D2A" w:rsidRDefault="00DA4D2A" w:rsidP="00A914F8">
      <w:pPr>
        <w:ind w:left="5387" w:firstLine="0"/>
        <w:jc w:val="left"/>
      </w:pPr>
      <w:r>
        <w:t>________________ И.О. Фамилия</w:t>
      </w:r>
    </w:p>
    <w:p w:rsidR="00DA4D2A" w:rsidRDefault="00DA4D2A" w:rsidP="00A914F8">
      <w:pPr>
        <w:ind w:left="5387" w:firstLine="0"/>
        <w:jc w:val="left"/>
      </w:pPr>
      <w:r>
        <w:t>подпись</w:t>
      </w:r>
    </w:p>
    <w:p w:rsidR="00DA4D2A" w:rsidRDefault="00DA4D2A" w:rsidP="00A914F8">
      <w:pPr>
        <w:ind w:left="5387" w:firstLine="0"/>
        <w:jc w:val="left"/>
      </w:pPr>
      <w:r>
        <w:rPr>
          <w:rFonts w:hint="eastAsia"/>
        </w:rPr>
        <w:t>«</w:t>
      </w:r>
      <w:r>
        <w:t>_____» ________________ 20 ___ г.</w:t>
      </w:r>
    </w:p>
    <w:p w:rsidR="00DA4D2A" w:rsidRDefault="00DA4D2A" w:rsidP="00CA1070">
      <w:pPr>
        <w:ind w:left="4678" w:firstLine="0"/>
        <w:jc w:val="left"/>
      </w:pPr>
    </w:p>
    <w:p w:rsidR="00DA4D2A" w:rsidRDefault="00DA4D2A" w:rsidP="00CA1070">
      <w:pPr>
        <w:ind w:left="4678" w:firstLine="0"/>
        <w:jc w:val="left"/>
      </w:pPr>
    </w:p>
    <w:p w:rsidR="00DA4D2A" w:rsidRDefault="00DA4D2A" w:rsidP="00CA1070">
      <w:pPr>
        <w:ind w:left="4678" w:firstLine="0"/>
        <w:jc w:val="left"/>
      </w:pPr>
    </w:p>
    <w:p w:rsidR="002E3088" w:rsidRDefault="002E3088" w:rsidP="00CA1070">
      <w:pPr>
        <w:ind w:left="4678" w:firstLine="0"/>
        <w:jc w:val="left"/>
      </w:pPr>
    </w:p>
    <w:p w:rsidR="00DA4D2A" w:rsidRDefault="00DA4D2A" w:rsidP="00CA1070">
      <w:pPr>
        <w:ind w:left="4678" w:firstLine="0"/>
        <w:jc w:val="left"/>
      </w:pPr>
    </w:p>
    <w:p w:rsidR="00DA4D2A" w:rsidRDefault="00DA4D2A" w:rsidP="00CA1070">
      <w:pPr>
        <w:ind w:left="4678" w:firstLine="0"/>
        <w:jc w:val="left"/>
      </w:pPr>
    </w:p>
    <w:p w:rsidR="00DA4D2A" w:rsidRDefault="00DA4D2A" w:rsidP="00CA1070">
      <w:pPr>
        <w:ind w:firstLine="0"/>
        <w:jc w:val="center"/>
      </w:pPr>
      <w:r>
        <w:rPr>
          <w:rFonts w:hint="eastAsia"/>
        </w:rPr>
        <w:t>Томск</w:t>
      </w:r>
      <w:r w:rsidR="00663A5E">
        <w:t>-</w:t>
      </w:r>
      <w:r>
        <w:t>20__</w:t>
      </w:r>
    </w:p>
    <w:p w:rsidR="00DA4D2A" w:rsidRDefault="00DA4D2A" w:rsidP="002A75CD">
      <w:pPr>
        <w:pStyle w:val="11"/>
      </w:pPr>
      <w:bookmarkStart w:id="20" w:name="_Toc62563168"/>
      <w:r>
        <w:rPr>
          <w:rFonts w:hint="eastAsia"/>
        </w:rPr>
        <w:lastRenderedPageBreak/>
        <w:t>ПРИЛОЖЕНИЕ</w:t>
      </w:r>
      <w:r>
        <w:t xml:space="preserve"> Е</w:t>
      </w:r>
      <w:bookmarkEnd w:id="20"/>
    </w:p>
    <w:p w:rsidR="00DA4D2A" w:rsidRDefault="00DA4D2A" w:rsidP="002A75CD">
      <w:pPr>
        <w:pStyle w:val="a3"/>
      </w:pPr>
      <w:r>
        <w:rPr>
          <w:rFonts w:hint="eastAsia"/>
        </w:rPr>
        <w:t>Шаблон</w:t>
      </w:r>
      <w:r>
        <w:t xml:space="preserve"> предметного указателя компетенций</w:t>
      </w:r>
    </w:p>
    <w:p w:rsidR="00DA4D2A" w:rsidRDefault="00DA4D2A" w:rsidP="00DA4D2A"/>
    <w:p w:rsidR="00DA4D2A" w:rsidRDefault="00DA4D2A" w:rsidP="00DA4D2A">
      <w:r>
        <w:rPr>
          <w:rFonts w:hint="eastAsia"/>
        </w:rPr>
        <w:t>Таблица</w:t>
      </w:r>
      <w:r>
        <w:t xml:space="preserve"> – Предметный указатель компетенций выпускной квалификационной работы </w:t>
      </w:r>
      <w:r w:rsidR="00B417E7" w:rsidRPr="00B417E7">
        <w:rPr>
          <w:color w:val="FF0000"/>
        </w:rPr>
        <w:t xml:space="preserve">бакалавра, специалиста, </w:t>
      </w:r>
      <w:r w:rsidR="00B9694B" w:rsidRPr="00B9694B">
        <w:rPr>
          <w:color w:val="FF0000"/>
        </w:rPr>
        <w:t>магистра</w:t>
      </w:r>
      <w:r>
        <w:t xml:space="preserve"> на тему</w:t>
      </w:r>
      <w:r w:rsidR="00B417E7">
        <w:t xml:space="preserve"> «</w:t>
      </w:r>
      <w:r w:rsidR="00B9694B" w:rsidRPr="00B417E7">
        <w:t>Тема</w:t>
      </w:r>
      <w:r w:rsidR="00B417E7">
        <w:t>»</w:t>
      </w:r>
    </w:p>
    <w:p w:rsidR="00DA4D2A" w:rsidRDefault="00DA4D2A" w:rsidP="00DA4D2A"/>
    <w:p w:rsidR="00DA4D2A" w:rsidRDefault="00DA4D2A" w:rsidP="00DA4D2A"/>
    <w:tbl>
      <w:tblPr>
        <w:tblStyle w:val="a5"/>
        <w:tblW w:w="0" w:type="auto"/>
        <w:tblLook w:val="04A0" w:firstRow="1" w:lastRow="0" w:firstColumn="1" w:lastColumn="0" w:noHBand="0" w:noVBand="1"/>
      </w:tblPr>
      <w:tblGrid>
        <w:gridCol w:w="5382"/>
        <w:gridCol w:w="3963"/>
      </w:tblGrid>
      <w:tr w:rsidR="00B9694B" w:rsidRPr="00B9694B" w:rsidTr="00B9694B">
        <w:tc>
          <w:tcPr>
            <w:tcW w:w="5382" w:type="dxa"/>
          </w:tcPr>
          <w:p w:rsidR="00B9694B" w:rsidRPr="00B9694B" w:rsidRDefault="00B9694B" w:rsidP="00B417E7">
            <w:pPr>
              <w:ind w:firstLine="0"/>
            </w:pPr>
            <w:r w:rsidRPr="00B9694B">
              <w:rPr>
                <w:rFonts w:hint="eastAsia"/>
              </w:rPr>
              <w:t>Компетенция</w:t>
            </w:r>
          </w:p>
        </w:tc>
        <w:tc>
          <w:tcPr>
            <w:tcW w:w="3963" w:type="dxa"/>
          </w:tcPr>
          <w:p w:rsidR="00B9694B" w:rsidRPr="00B9694B" w:rsidRDefault="00B9694B" w:rsidP="00B417E7">
            <w:pPr>
              <w:ind w:firstLine="0"/>
            </w:pPr>
            <w:r w:rsidRPr="00B9694B">
              <w:t>Структурный элемент работы (номера глав, параграфов работы, в которых раскрывается компетенция)</w:t>
            </w:r>
          </w:p>
        </w:tc>
      </w:tr>
      <w:tr w:rsidR="00B9694B" w:rsidRPr="00B9694B" w:rsidTr="00B9694B">
        <w:tc>
          <w:tcPr>
            <w:tcW w:w="5382" w:type="dxa"/>
          </w:tcPr>
          <w:p w:rsidR="00B9694B" w:rsidRPr="00B9694B" w:rsidRDefault="00B9694B" w:rsidP="00B9694B">
            <w:pPr>
              <w:ind w:firstLine="0"/>
              <w:rPr>
                <w:color w:val="FF0000"/>
              </w:rPr>
            </w:pPr>
            <w:r w:rsidRPr="00B9694B">
              <w:rPr>
                <w:rFonts w:hint="eastAsia"/>
                <w:color w:val="FF0000"/>
              </w:rPr>
              <w:t>Код</w:t>
            </w:r>
            <w:r w:rsidRPr="00B9694B">
              <w:rPr>
                <w:color w:val="FF0000"/>
              </w:rPr>
              <w:t xml:space="preserve"> – компетенция</w:t>
            </w:r>
          </w:p>
        </w:tc>
        <w:tc>
          <w:tcPr>
            <w:tcW w:w="3963" w:type="dxa"/>
          </w:tcPr>
          <w:p w:rsidR="00B9694B" w:rsidRPr="00B9694B" w:rsidRDefault="00B9694B" w:rsidP="00B417E7">
            <w:pPr>
              <w:ind w:firstLine="0"/>
            </w:pPr>
          </w:p>
        </w:tc>
      </w:tr>
      <w:tr w:rsidR="00B9694B" w:rsidRPr="00B9694B" w:rsidTr="00B9694B">
        <w:tc>
          <w:tcPr>
            <w:tcW w:w="5382" w:type="dxa"/>
          </w:tcPr>
          <w:p w:rsidR="00B9694B" w:rsidRPr="00B9694B" w:rsidRDefault="00B9694B" w:rsidP="00B417E7">
            <w:pPr>
              <w:ind w:firstLine="0"/>
              <w:rPr>
                <w:color w:val="FF0000"/>
              </w:rPr>
            </w:pPr>
            <w:r w:rsidRPr="00B9694B">
              <w:rPr>
                <w:rFonts w:hint="eastAsia"/>
                <w:color w:val="FF0000"/>
              </w:rPr>
              <w:t>Код</w:t>
            </w:r>
            <w:r w:rsidRPr="00B9694B">
              <w:rPr>
                <w:color w:val="FF0000"/>
              </w:rPr>
              <w:t xml:space="preserve"> – компетенция</w:t>
            </w:r>
          </w:p>
        </w:tc>
        <w:tc>
          <w:tcPr>
            <w:tcW w:w="3963" w:type="dxa"/>
          </w:tcPr>
          <w:p w:rsidR="00B9694B" w:rsidRPr="00B9694B" w:rsidRDefault="00B9694B" w:rsidP="00B417E7">
            <w:pPr>
              <w:ind w:firstLine="0"/>
            </w:pPr>
          </w:p>
        </w:tc>
      </w:tr>
      <w:tr w:rsidR="00B9694B" w:rsidRPr="00B9694B" w:rsidTr="00B9694B">
        <w:tc>
          <w:tcPr>
            <w:tcW w:w="5382" w:type="dxa"/>
          </w:tcPr>
          <w:p w:rsidR="00B9694B" w:rsidRPr="00B9694B" w:rsidRDefault="00B9694B" w:rsidP="00B417E7">
            <w:pPr>
              <w:ind w:firstLine="0"/>
              <w:rPr>
                <w:color w:val="FF0000"/>
              </w:rPr>
            </w:pPr>
            <w:r w:rsidRPr="00B9694B">
              <w:rPr>
                <w:rFonts w:hint="eastAsia"/>
                <w:color w:val="FF0000"/>
              </w:rPr>
              <w:t>Код</w:t>
            </w:r>
            <w:r w:rsidRPr="00B9694B">
              <w:rPr>
                <w:color w:val="FF0000"/>
              </w:rPr>
              <w:t xml:space="preserve"> – компетенция</w:t>
            </w:r>
          </w:p>
        </w:tc>
        <w:tc>
          <w:tcPr>
            <w:tcW w:w="3963" w:type="dxa"/>
          </w:tcPr>
          <w:p w:rsidR="00B9694B" w:rsidRPr="00B9694B" w:rsidRDefault="00B9694B" w:rsidP="00B417E7">
            <w:pPr>
              <w:ind w:firstLine="0"/>
            </w:pPr>
          </w:p>
        </w:tc>
      </w:tr>
      <w:tr w:rsidR="00B9694B" w:rsidRPr="00B9694B" w:rsidTr="00B9694B">
        <w:tc>
          <w:tcPr>
            <w:tcW w:w="5382" w:type="dxa"/>
          </w:tcPr>
          <w:p w:rsidR="00B9694B" w:rsidRPr="00B9694B" w:rsidRDefault="00B9694B" w:rsidP="00B417E7">
            <w:pPr>
              <w:ind w:firstLine="0"/>
              <w:rPr>
                <w:color w:val="FF0000"/>
              </w:rPr>
            </w:pPr>
            <w:r w:rsidRPr="00B9694B">
              <w:rPr>
                <w:color w:val="FF0000"/>
              </w:rPr>
              <w:t>…</w:t>
            </w:r>
          </w:p>
        </w:tc>
        <w:tc>
          <w:tcPr>
            <w:tcW w:w="3963" w:type="dxa"/>
          </w:tcPr>
          <w:p w:rsidR="00B9694B" w:rsidRPr="00B9694B" w:rsidRDefault="00B9694B" w:rsidP="00B417E7">
            <w:pPr>
              <w:ind w:firstLine="0"/>
            </w:pPr>
          </w:p>
        </w:tc>
      </w:tr>
    </w:tbl>
    <w:p w:rsidR="00DA4D2A" w:rsidRDefault="00DA4D2A" w:rsidP="00DA4D2A"/>
    <w:p w:rsidR="00DA4D2A" w:rsidRDefault="00DA4D2A" w:rsidP="00DA4D2A">
      <w:r>
        <w:rPr>
          <w:rFonts w:hint="eastAsia"/>
        </w:rPr>
        <w:t>Руководитель</w:t>
      </w:r>
      <w:r>
        <w:t xml:space="preserve"> ВКР</w:t>
      </w:r>
    </w:p>
    <w:p w:rsidR="00DA4D2A" w:rsidRDefault="00DA4D2A" w:rsidP="008657C5">
      <w:pPr>
        <w:tabs>
          <w:tab w:val="right" w:pos="9355"/>
        </w:tabs>
      </w:pPr>
      <w:r>
        <w:rPr>
          <w:rFonts w:hint="eastAsia"/>
        </w:rPr>
        <w:t>должность</w:t>
      </w:r>
      <w:r>
        <w:t xml:space="preserve">, ученая степень </w:t>
      </w:r>
      <w:r>
        <w:tab/>
        <w:t xml:space="preserve">____________________ </w:t>
      </w:r>
      <w:r w:rsidRPr="008657C5">
        <w:t>И.О. Фамилия</w:t>
      </w:r>
    </w:p>
    <w:p w:rsidR="00DA4D2A" w:rsidRPr="008657C5" w:rsidRDefault="00DA4D2A" w:rsidP="008657C5">
      <w:pPr>
        <w:tabs>
          <w:tab w:val="center" w:pos="6663"/>
        </w:tabs>
        <w:rPr>
          <w:sz w:val="20"/>
        </w:rPr>
      </w:pPr>
      <w:r w:rsidRPr="008657C5">
        <w:rPr>
          <w:sz w:val="20"/>
        </w:rPr>
        <w:tab/>
        <w:t>(подпись)</w:t>
      </w:r>
    </w:p>
    <w:p w:rsidR="00DA4D2A" w:rsidRDefault="00DA4D2A" w:rsidP="002A75CD">
      <w:pPr>
        <w:pStyle w:val="11"/>
      </w:pPr>
      <w:bookmarkStart w:id="21" w:name="_Toc62563169"/>
      <w:r>
        <w:rPr>
          <w:rFonts w:hint="eastAsia"/>
        </w:rPr>
        <w:lastRenderedPageBreak/>
        <w:t>ПРИЛОЖЕНИЕ</w:t>
      </w:r>
      <w:r>
        <w:t xml:space="preserve"> Ж</w:t>
      </w:r>
      <w:bookmarkEnd w:id="21"/>
    </w:p>
    <w:p w:rsidR="00DA4D2A" w:rsidRDefault="00DA4D2A" w:rsidP="002A75CD">
      <w:pPr>
        <w:pStyle w:val="a3"/>
      </w:pPr>
      <w:r>
        <w:rPr>
          <w:rFonts w:hint="eastAsia"/>
        </w:rPr>
        <w:t>Требования</w:t>
      </w:r>
      <w:r>
        <w:t xml:space="preserve"> по оформлению выпускной квалификационной работы бакалавра</w:t>
      </w:r>
    </w:p>
    <w:p w:rsidR="00DA4D2A" w:rsidRDefault="009203B8" w:rsidP="002A75CD">
      <w:pPr>
        <w:pStyle w:val="2"/>
      </w:pPr>
      <w:r>
        <w:t>1 </w:t>
      </w:r>
      <w:r w:rsidR="00DA4D2A">
        <w:t>Общие требования к листу</w:t>
      </w:r>
    </w:p>
    <w:p w:rsidR="00DA4D2A" w:rsidRDefault="00DA4D2A" w:rsidP="00DA4D2A">
      <w:r>
        <w:rPr>
          <w:rFonts w:hint="eastAsia"/>
        </w:rPr>
        <w:t>Работа</w:t>
      </w:r>
      <w:r>
        <w:t xml:space="preserve"> оформляется на одной стороне стандартного листа белой бумаги формата А4. При наборе текста используется текстовый редактор </w:t>
      </w:r>
      <w:r w:rsidR="009203B8">
        <w:t>Microsoft Word или сопоставимые</w:t>
      </w:r>
      <w:r>
        <w:t xml:space="preserve"> с ним</w:t>
      </w:r>
      <w:r w:rsidR="009203B8">
        <w:t xml:space="preserve"> по возможностям</w:t>
      </w:r>
      <w:r>
        <w:t>.</w:t>
      </w:r>
    </w:p>
    <w:p w:rsidR="00DA4D2A" w:rsidRDefault="00DA4D2A" w:rsidP="00DA4D2A">
      <w:r>
        <w:rPr>
          <w:rFonts w:hint="eastAsia"/>
        </w:rPr>
        <w:t>Размеры</w:t>
      </w:r>
      <w:r w:rsidR="00D759F0">
        <w:t xml:space="preserve"> полей: левое – 30 мм</w:t>
      </w:r>
      <w:r>
        <w:t xml:space="preserve">, правое – 10 </w:t>
      </w:r>
      <w:r w:rsidR="00D759F0">
        <w:t>м</w:t>
      </w:r>
      <w:r>
        <w:t>м, верхнее – 2</w:t>
      </w:r>
      <w:r w:rsidR="00D759F0">
        <w:t>0 м</w:t>
      </w:r>
      <w:r>
        <w:t xml:space="preserve">м, нижнее – 20 </w:t>
      </w:r>
      <w:r w:rsidR="00D759F0">
        <w:t>м</w:t>
      </w:r>
      <w:r>
        <w:t>м.</w:t>
      </w:r>
    </w:p>
    <w:p w:rsidR="00DA4D2A" w:rsidRDefault="00DA4D2A" w:rsidP="00DA4D2A">
      <w:r>
        <w:rPr>
          <w:rFonts w:hint="eastAsia"/>
        </w:rPr>
        <w:t>Текст</w:t>
      </w:r>
      <w:r>
        <w:t xml:space="preserve"> оформляется шрифтом Times New Roman, размер шрифта – </w:t>
      </w:r>
      <w:r w:rsidRPr="00D759F0">
        <w:rPr>
          <w:color w:val="FF0000"/>
        </w:rPr>
        <w:t>12</w:t>
      </w:r>
      <w:r w:rsidR="00D759F0" w:rsidRPr="00D759F0">
        <w:rPr>
          <w:color w:val="FF0000"/>
        </w:rPr>
        <w:t xml:space="preserve"> или 14</w:t>
      </w:r>
      <w:r>
        <w:t>, интервал полуторный, абзац</w:t>
      </w:r>
      <w:r w:rsidR="00DD027D">
        <w:t>ный отступ (красная строка) – 12,</w:t>
      </w:r>
      <w:r>
        <w:t xml:space="preserve">5 </w:t>
      </w:r>
      <w:r w:rsidR="00DD027D">
        <w:t>м</w:t>
      </w:r>
      <w:r>
        <w:t>м.</w:t>
      </w:r>
    </w:p>
    <w:p w:rsidR="00DA4D2A" w:rsidRDefault="00DA4D2A" w:rsidP="00DA4D2A">
      <w:r>
        <w:rPr>
          <w:rFonts w:hint="eastAsia"/>
        </w:rPr>
        <w:t>Разрешается</w:t>
      </w:r>
      <w:r>
        <w:t xml:space="preserve">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DA4D2A" w:rsidRDefault="00DA4D2A" w:rsidP="00DA4D2A">
      <w:r>
        <w:rPr>
          <w:rFonts w:hint="eastAsia"/>
        </w:rPr>
        <w:t>В</w:t>
      </w:r>
      <w:r>
        <w:t xml:space="preserve"> работе должны быть четкие, не расплывшиеся линии, буквы, цифры и знаки. По всей работе соблюдается равномерная, контрастность и четкость изображения. </w:t>
      </w:r>
    </w:p>
    <w:p w:rsidR="00DA4D2A" w:rsidRDefault="009203B8" w:rsidP="002A75CD">
      <w:pPr>
        <w:pStyle w:val="2"/>
      </w:pPr>
      <w:r>
        <w:t>2 </w:t>
      </w:r>
      <w:r w:rsidR="00DA4D2A">
        <w:t>Названия структурных элементов и их оформление</w:t>
      </w:r>
    </w:p>
    <w:p w:rsidR="00DA4D2A" w:rsidRDefault="00DA4D2A" w:rsidP="00DA4D2A">
      <w:r>
        <w:rPr>
          <w:rFonts w:hint="eastAsia"/>
        </w:rPr>
        <w:t>Наименования</w:t>
      </w:r>
      <w:r>
        <w:t xml:space="preserve"> структурных элементов работы «АННОТАЦИЯ», «ОГЛАВЛЕНИЕ», «ПЕРЕЧЕНЬ УСЛОВНЫХ ОБОЗНАЧЕНИЙ, СИМВОЛОВ, СОКРАЩЕНИЙ, ТЕРМИНОВ», «ВВЕДЕНИЕ», «ЗАКЛЮЧЕНИЕ», «ЛИТЕРАТУРА», «ПРИЛОЖЕНИЕ» являются заголовками структурных элементов работы.</w:t>
      </w:r>
    </w:p>
    <w:p w:rsidR="00DA4D2A" w:rsidRDefault="00DA4D2A" w:rsidP="00DA4D2A">
      <w:r>
        <w:rPr>
          <w:rFonts w:hint="eastAsia"/>
        </w:rPr>
        <w:t>Заголовки</w:t>
      </w:r>
      <w:r>
        <w:t xml:space="preserve"> структурных элементов располагаются в середине строки без точки в конце и печатаются прописными (большими) буквами без подчеркивания полужирным шрифтом.</w:t>
      </w:r>
    </w:p>
    <w:p w:rsidR="00DA4D2A" w:rsidRDefault="00DA4D2A" w:rsidP="00DA4D2A">
      <w:r>
        <w:rPr>
          <w:rFonts w:hint="eastAsia"/>
        </w:rPr>
        <w:t>Главы</w:t>
      </w:r>
      <w:r>
        <w:t xml:space="preserve"> и параграфы должны иметь заголовки.</w:t>
      </w:r>
    </w:p>
    <w:p w:rsidR="00DA4D2A" w:rsidRDefault="00DA4D2A" w:rsidP="00DA4D2A">
      <w:r>
        <w:rPr>
          <w:rFonts w:hint="eastAsia"/>
        </w:rPr>
        <w:t>Заголовки</w:t>
      </w:r>
      <w:r>
        <w:t xml:space="preserve"> глав и параграфов нумеруются арабскими цифрами и печатаются с абзацного отступа с первой прописной буквы без точки в конце полужирным шрифтом.</w:t>
      </w:r>
    </w:p>
    <w:p w:rsidR="00DA4D2A" w:rsidRDefault="00DA4D2A" w:rsidP="00DA4D2A">
      <w:r>
        <w:rPr>
          <w:rFonts w:hint="eastAsia"/>
        </w:rPr>
        <w:t>Номер</w:t>
      </w:r>
      <w:r>
        <w:t xml:space="preserve"> параграфа включает номер главы и порядковый номер, разделенные точкой.</w:t>
      </w:r>
    </w:p>
    <w:p w:rsidR="00DA4D2A" w:rsidRDefault="00DA4D2A" w:rsidP="00DA4D2A">
      <w:r>
        <w:rPr>
          <w:rFonts w:hint="eastAsia"/>
        </w:rPr>
        <w:t>После</w:t>
      </w:r>
      <w:r>
        <w:t xml:space="preserve"> номера главы, параграфа точку не ставят.</w:t>
      </w:r>
    </w:p>
    <w:p w:rsidR="00DA4D2A" w:rsidRDefault="00DA4D2A" w:rsidP="00DA4D2A">
      <w:r>
        <w:rPr>
          <w:rFonts w:hint="eastAsia"/>
        </w:rPr>
        <w:t>Если</w:t>
      </w:r>
      <w:r>
        <w:t xml:space="preserve"> заголовок состоит из двух предложений, их разделяют точкой. Переносы слов в заголовках не допускаются.</w:t>
      </w:r>
    </w:p>
    <w:p w:rsidR="00DA4D2A" w:rsidRDefault="00DA4D2A" w:rsidP="00DA4D2A">
      <w:r>
        <w:rPr>
          <w:rFonts w:hint="eastAsia"/>
        </w:rPr>
        <w:t>Расстояние</w:t>
      </w:r>
      <w:r>
        <w:t xml:space="preserve"> между заголовком и текстом должно быть равно двум интервалам (3-4 мм).</w:t>
      </w:r>
    </w:p>
    <w:p w:rsidR="00DA4D2A" w:rsidRDefault="00DA4D2A" w:rsidP="00DA4D2A">
      <w:r>
        <w:rPr>
          <w:rFonts w:hint="eastAsia"/>
        </w:rPr>
        <w:t>Каждый</w:t>
      </w:r>
      <w:r>
        <w:t xml:space="preserve"> структурный элемент и главы работы начинаются с нового листа. Подразделы (параграфы) оформляются с новой страницы только, если от текста предыдущего подраздела или пункта не осталось на листе места хотя бы для одной строки после наименования этого п</w:t>
      </w:r>
      <w:r>
        <w:rPr>
          <w:rFonts w:hint="eastAsia"/>
        </w:rPr>
        <w:t>одраздела</w:t>
      </w:r>
      <w:r>
        <w:t xml:space="preserve"> (параграфа) или пункта.</w:t>
      </w:r>
    </w:p>
    <w:p w:rsidR="00DA4D2A" w:rsidRDefault="009203B8" w:rsidP="002A75CD">
      <w:pPr>
        <w:pStyle w:val="2"/>
      </w:pPr>
      <w:r>
        <w:t>3 </w:t>
      </w:r>
      <w:r w:rsidR="00DA4D2A">
        <w:t>Нумерация страниц</w:t>
      </w:r>
    </w:p>
    <w:p w:rsidR="00DA4D2A" w:rsidRDefault="00DA4D2A" w:rsidP="00DA4D2A">
      <w:r>
        <w:rPr>
          <w:rFonts w:hint="eastAsia"/>
        </w:rPr>
        <w:t>Все</w:t>
      </w:r>
      <w:r>
        <w:t xml:space="preserve"> страницы работы нумеруются по порядку арабскими цифрами, соблюдая сквозную нумерацию по всему тексту работы (начинается нумерация с титульного листа и заканчивается списком литературы или приложениями).</w:t>
      </w:r>
    </w:p>
    <w:p w:rsidR="00DA4D2A" w:rsidRDefault="00DA4D2A" w:rsidP="00DA4D2A">
      <w:r>
        <w:rPr>
          <w:rFonts w:hint="eastAsia"/>
        </w:rPr>
        <w:t>Иллюстрации</w:t>
      </w:r>
      <w:r>
        <w:t xml:space="preserve"> и таблицы, расположенные на отдельных страницах, включаются в общую нумерацию страниц.</w:t>
      </w:r>
    </w:p>
    <w:p w:rsidR="00DA4D2A" w:rsidRDefault="00DA4D2A" w:rsidP="00DA4D2A">
      <w:r>
        <w:rPr>
          <w:rFonts w:hint="eastAsia"/>
        </w:rPr>
        <w:t>Номер</w:t>
      </w:r>
      <w:r>
        <w:t xml:space="preserve"> страницы проставляется в центре нижней части листа без точки, на титульном листе номер не ставится.</w:t>
      </w:r>
    </w:p>
    <w:p w:rsidR="00DA4D2A" w:rsidRDefault="009203B8" w:rsidP="002A75CD">
      <w:pPr>
        <w:pStyle w:val="2"/>
      </w:pPr>
      <w:r>
        <w:t>4 </w:t>
      </w:r>
      <w:r w:rsidR="00DA4D2A">
        <w:t>Оглавление</w:t>
      </w:r>
    </w:p>
    <w:p w:rsidR="00DA4D2A" w:rsidRDefault="00DA4D2A" w:rsidP="00DA4D2A">
      <w:r>
        <w:rPr>
          <w:rFonts w:hint="eastAsia"/>
        </w:rPr>
        <w:t>В</w:t>
      </w:r>
      <w:r>
        <w:t xml:space="preserve"> оглавлении перечисляются заголовки структурных элементов работы в порядке их расположения в тексте с указанием номеров страниц.</w:t>
      </w:r>
    </w:p>
    <w:p w:rsidR="00DA4D2A" w:rsidRDefault="00DA4D2A" w:rsidP="00DA4D2A">
      <w:r>
        <w:rPr>
          <w:rFonts w:hint="eastAsia"/>
        </w:rPr>
        <w:t>Номера</w:t>
      </w:r>
      <w:r>
        <w:t xml:space="preserve"> страниц структурных элементов размещаются по правому краю без применения заполнителя.</w:t>
      </w:r>
    </w:p>
    <w:p w:rsidR="00DA4D2A" w:rsidRDefault="00DA4D2A" w:rsidP="00DA4D2A">
      <w:r>
        <w:rPr>
          <w:rFonts w:hint="eastAsia"/>
        </w:rPr>
        <w:t>Приложения</w:t>
      </w:r>
      <w:r>
        <w:t xml:space="preserve"> в оглавлении указываются без названий.</w:t>
      </w:r>
    </w:p>
    <w:p w:rsidR="00DA4D2A" w:rsidRDefault="009203B8" w:rsidP="002A75CD">
      <w:pPr>
        <w:pStyle w:val="2"/>
      </w:pPr>
      <w:r>
        <w:lastRenderedPageBreak/>
        <w:t>5 </w:t>
      </w:r>
      <w:r w:rsidR="00DA4D2A">
        <w:t>Иллюстрации</w:t>
      </w:r>
    </w:p>
    <w:p w:rsidR="00DA4D2A" w:rsidRDefault="00DA4D2A" w:rsidP="00DA4D2A">
      <w:r>
        <w:rPr>
          <w:rFonts w:hint="eastAsia"/>
        </w:rPr>
        <w:t>Иллюстрации</w:t>
      </w:r>
      <w:r>
        <w:t xml:space="preserve"> располагаются в тексте работы непосредственно после текста, в котором они упоминаются впер</w:t>
      </w:r>
      <w:r w:rsidR="009203B8">
        <w:t>вые, или на следующей странице.</w:t>
      </w:r>
    </w:p>
    <w:p w:rsidR="00DA4D2A" w:rsidRDefault="00DA4D2A" w:rsidP="00DA4D2A">
      <w:r>
        <w:rPr>
          <w:rFonts w:hint="eastAsia"/>
        </w:rPr>
        <w:t>Каждая</w:t>
      </w:r>
      <w:r>
        <w:t xml:space="preserve"> иллюстрация обозначается подписью, состоящей из слова «Рисунок», её порядкового номера через пробел и названия через тире.</w:t>
      </w:r>
    </w:p>
    <w:p w:rsidR="00DA4D2A" w:rsidRDefault="00DA4D2A" w:rsidP="00DA4D2A">
      <w:r>
        <w:rPr>
          <w:rFonts w:hint="eastAsia"/>
        </w:rPr>
        <w:t>Подпись</w:t>
      </w:r>
      <w:r>
        <w:t xml:space="preserve"> располагается сразу после иллюстрации посередине строки.</w:t>
      </w:r>
    </w:p>
    <w:p w:rsidR="00DA4D2A" w:rsidRDefault="00DA4D2A" w:rsidP="00DA4D2A">
      <w:r>
        <w:rPr>
          <w:rFonts w:hint="eastAsia"/>
        </w:rPr>
        <w:t>Иллюстрации</w:t>
      </w:r>
      <w:r>
        <w:t xml:space="preserve"> располагаются так, чтобы их было удобно рассматривать без поворота работы или с поворотом по часовой стрелке.</w:t>
      </w:r>
    </w:p>
    <w:p w:rsidR="00DA4D2A" w:rsidRDefault="00DA4D2A" w:rsidP="00DA4D2A">
      <w:r>
        <w:rPr>
          <w:rFonts w:hint="eastAsia"/>
        </w:rPr>
        <w:t>На</w:t>
      </w:r>
      <w:r>
        <w:t xml:space="preserve"> все иллюстрации должны быть ссылки в тексте работы.</w:t>
      </w:r>
    </w:p>
    <w:p w:rsidR="00DA4D2A" w:rsidRDefault="00DA4D2A" w:rsidP="00DA4D2A">
      <w:r>
        <w:rPr>
          <w:rFonts w:hint="eastAsia"/>
        </w:rPr>
        <w:t>Иллюстрации</w:t>
      </w:r>
      <w:r>
        <w:t>, заимствованные из работ других авторов, сопровождаются библиографической ссылкой.</w:t>
      </w:r>
    </w:p>
    <w:p w:rsidR="00DA4D2A" w:rsidRDefault="00DA4D2A" w:rsidP="00DA4D2A">
      <w:r>
        <w:rPr>
          <w:rFonts w:hint="eastAsia"/>
        </w:rPr>
        <w:t>Номера</w:t>
      </w:r>
      <w:r>
        <w:t xml:space="preserve"> иллюстрация выполняются арабскими цифрами.</w:t>
      </w:r>
    </w:p>
    <w:p w:rsidR="00DA4D2A" w:rsidRDefault="00DA4D2A" w:rsidP="00DA4D2A">
      <w:r>
        <w:rPr>
          <w:rFonts w:hint="eastAsia"/>
        </w:rPr>
        <w:t>Иллюстрации</w:t>
      </w:r>
      <w:r>
        <w:t>, за исключением иллюстраций приложений, нумеруются сквозной нумерацией.</w:t>
      </w:r>
    </w:p>
    <w:p w:rsidR="00DA4D2A" w:rsidRDefault="00DA4D2A" w:rsidP="00DA4D2A">
      <w:r>
        <w:rPr>
          <w:rFonts w:hint="eastAsia"/>
        </w:rPr>
        <w:t>Для</w:t>
      </w:r>
      <w:r>
        <w:t xml:space="preserve"> иллюстраций каждого приложения используется отдельная нумерация, выполняемая арабскими цифрами с добавлением перед номером иллюстрации буквы-обозначения приложения.</w:t>
      </w:r>
    </w:p>
    <w:p w:rsidR="00DA4D2A" w:rsidRDefault="00DA4D2A" w:rsidP="00DA4D2A">
      <w:r>
        <w:rPr>
          <w:rFonts w:hint="eastAsia"/>
        </w:rPr>
        <w:t>Иллюстрации</w:t>
      </w:r>
      <w:r>
        <w:t xml:space="preserve"> могут иметь пояснительные данные (подрисуночный текст), которые располагаются перед подписью к рисунку.</w:t>
      </w:r>
    </w:p>
    <w:p w:rsidR="00DA4D2A" w:rsidRDefault="00DA4D2A" w:rsidP="00DA4D2A">
      <w:r>
        <w:rPr>
          <w:rFonts w:hint="eastAsia"/>
        </w:rPr>
        <w:t>Ссылки</w:t>
      </w:r>
      <w:r>
        <w:t xml:space="preserve"> на иллюстрации оформляются с использованием слова «рисунок» и указанием её порядкового номера.</w:t>
      </w:r>
    </w:p>
    <w:p w:rsidR="00DA4D2A" w:rsidRDefault="00DA4D2A" w:rsidP="002A75CD">
      <w:pPr>
        <w:pStyle w:val="2"/>
      </w:pPr>
      <w:r>
        <w:t>6</w:t>
      </w:r>
      <w:r w:rsidR="009203B8">
        <w:t> </w:t>
      </w:r>
      <w:r>
        <w:t>Таблицы</w:t>
      </w:r>
    </w:p>
    <w:p w:rsidR="00DA4D2A" w:rsidRDefault="00DA4D2A" w:rsidP="00DA4D2A">
      <w:r>
        <w:rPr>
          <w:rFonts w:hint="eastAsia"/>
        </w:rPr>
        <w:t>Таблицы</w:t>
      </w:r>
      <w:r>
        <w:t xml:space="preserve"> располагаются в тексте работы непосредственно после текста, в котором они упоминаются впервые.</w:t>
      </w:r>
    </w:p>
    <w:p w:rsidR="00DA4D2A" w:rsidRDefault="00DA4D2A" w:rsidP="00DA4D2A">
      <w:r>
        <w:rPr>
          <w:rFonts w:hint="eastAsia"/>
        </w:rPr>
        <w:t>Каждая</w:t>
      </w:r>
      <w:r>
        <w:t xml:space="preserve"> таблица обозначается наименованием, состоящим из слова «Таблица», её порядкового номера через пробел и названия через тире.</w:t>
      </w:r>
    </w:p>
    <w:p w:rsidR="00DA4D2A" w:rsidRDefault="00DA4D2A" w:rsidP="00DA4D2A">
      <w:r>
        <w:rPr>
          <w:rFonts w:hint="eastAsia"/>
        </w:rPr>
        <w:t>Наименование</w:t>
      </w:r>
      <w:r>
        <w:t xml:space="preserve"> таблицы помещают над таблицей слева, без абзацного отступа в одну строку.</w:t>
      </w:r>
    </w:p>
    <w:p w:rsidR="00DA4D2A" w:rsidRDefault="00DA4D2A" w:rsidP="00DA4D2A">
      <w:r>
        <w:rPr>
          <w:rFonts w:hint="eastAsia"/>
        </w:rPr>
        <w:t>Таблицы</w:t>
      </w:r>
      <w:r>
        <w:t xml:space="preserve"> располагаются так, чтобы их было удобно рассматривать без поворота работы или с поворотом по часовой стрелке.</w:t>
      </w:r>
    </w:p>
    <w:p w:rsidR="00DA4D2A" w:rsidRDefault="00DA4D2A" w:rsidP="00DA4D2A">
      <w:r>
        <w:rPr>
          <w:rFonts w:hint="eastAsia"/>
        </w:rPr>
        <w:t>На</w:t>
      </w:r>
      <w:r>
        <w:t xml:space="preserve"> все таблицы должны быть ссылки в тексте работы.</w:t>
      </w:r>
    </w:p>
    <w:p w:rsidR="00DA4D2A" w:rsidRDefault="00DA4D2A" w:rsidP="00DA4D2A">
      <w:r>
        <w:rPr>
          <w:rFonts w:hint="eastAsia"/>
        </w:rPr>
        <w:t>Таблицы</w:t>
      </w:r>
      <w:r>
        <w:t>, заимствованные из работ других авторов, сопровождаются библиографической ссылкой.</w:t>
      </w:r>
    </w:p>
    <w:p w:rsidR="00DA4D2A" w:rsidRDefault="00DA4D2A" w:rsidP="00DA4D2A">
      <w:r>
        <w:rPr>
          <w:rFonts w:hint="eastAsia"/>
        </w:rPr>
        <w:t>Номера</w:t>
      </w:r>
      <w:r>
        <w:t xml:space="preserve"> таблиц выполняются арабскими цифрами. </w:t>
      </w:r>
    </w:p>
    <w:p w:rsidR="00DA4D2A" w:rsidRDefault="00DA4D2A" w:rsidP="00DA4D2A">
      <w:r>
        <w:rPr>
          <w:rFonts w:hint="eastAsia"/>
        </w:rPr>
        <w:t>Таблицы</w:t>
      </w:r>
      <w:r>
        <w:t>, за исключением таблиц приложений, нумеруются сквозной нумерацией.</w:t>
      </w:r>
    </w:p>
    <w:p w:rsidR="00DA4D2A" w:rsidRDefault="00DA4D2A" w:rsidP="00DA4D2A">
      <w:r>
        <w:rPr>
          <w:rFonts w:hint="eastAsia"/>
        </w:rPr>
        <w:t>Для</w:t>
      </w:r>
      <w:r>
        <w:t xml:space="preserve"> таблиц каждого приложения используется отдельная нумерация, выполняемая арабскими цифрами с добавлением перед номером таблицы буквы-обозначения приложения.</w:t>
      </w:r>
    </w:p>
    <w:p w:rsidR="00DA4D2A" w:rsidRDefault="00DA4D2A" w:rsidP="00DA4D2A">
      <w:r>
        <w:rPr>
          <w:rFonts w:hint="eastAsia"/>
        </w:rPr>
        <w:t>Таблицу</w:t>
      </w:r>
      <w:r>
        <w:t xml:space="preserve"> с большим количеством строк допускается переносить на другой лист (страницу). При переносе части таблицы на другой лист (страницу) слово «Таблица» и ее номер указывают один раз слева над первой частью таблицы, над др</w:t>
      </w:r>
      <w:r w:rsidR="009203B8">
        <w:t>угими частями также слева размещают текст</w:t>
      </w:r>
      <w:r>
        <w:t xml:space="preserve"> «Продолжение</w:t>
      </w:r>
      <w:r w:rsidR="00DD027D">
        <w:t xml:space="preserve"> таблицы 1</w:t>
      </w:r>
      <w:r>
        <w:t>» или «Окончание</w:t>
      </w:r>
      <w:r w:rsidR="00DD027D">
        <w:t xml:space="preserve"> таблицы 1</w:t>
      </w:r>
      <w:r>
        <w:t>»</w:t>
      </w:r>
      <w:r w:rsidR="009203B8">
        <w:t xml:space="preserve"> с соответствующим номером таблицы</w:t>
      </w:r>
      <w:r>
        <w:t>.</w:t>
      </w:r>
    </w:p>
    <w:p w:rsidR="00DA4D2A" w:rsidRDefault="00DA4D2A" w:rsidP="00DA4D2A">
      <w:r>
        <w:rPr>
          <w:rFonts w:hint="eastAsia"/>
        </w:rPr>
        <w:t>При</w:t>
      </w:r>
      <w:r>
        <w:t xml:space="preserve"> переносе таблицы на другой лист (страницу) заголовок помещают только над ее первой частью, нижнюю горизонтальную черту, ограничивающую таблицу, не проводят.</w:t>
      </w:r>
    </w:p>
    <w:p w:rsidR="00DA4D2A" w:rsidRDefault="00DA4D2A" w:rsidP="00DA4D2A">
      <w:r>
        <w:rPr>
          <w:rFonts w:hint="eastAsia"/>
        </w:rPr>
        <w:t>Если</w:t>
      </w:r>
      <w:r>
        <w:t xml:space="preserve"> повторяющийся в разных строках графы таблицы текст из одного слова, то его после первого печатания допускается заменять кавычками, если из двух и более слов, то при первом повторении его заменяют словами «То же», а далее – кавычками.</w:t>
      </w:r>
    </w:p>
    <w:p w:rsidR="00DA4D2A" w:rsidRDefault="00DA4D2A" w:rsidP="00DA4D2A">
      <w:r>
        <w:rPr>
          <w:rFonts w:hint="eastAsia"/>
        </w:rPr>
        <w:t>Ставить</w:t>
      </w:r>
      <w:r>
        <w:t xml:space="preserve"> кавычки вместо повторяющихся цифр, знаков, математических символов не допускается. Если цифровые или иные данные в какой-либо строке не приводят, то в ней ставят прочерк.</w:t>
      </w:r>
    </w:p>
    <w:p w:rsidR="00DA4D2A" w:rsidRDefault="00DA4D2A" w:rsidP="00DA4D2A">
      <w:r>
        <w:rPr>
          <w:rFonts w:hint="eastAsia"/>
        </w:rPr>
        <w:lastRenderedPageBreak/>
        <w:t>Заголовки</w:t>
      </w:r>
      <w:r>
        <w:t xml:space="preserve"> граф и строк таблицы следует печатать с прописной (большой)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w:t>
      </w:r>
      <w:r>
        <w:rPr>
          <w:rFonts w:hint="eastAsia"/>
        </w:rPr>
        <w:t>конце</w:t>
      </w:r>
      <w:r>
        <w:t xml:space="preserve"> заголовков и подзаголовков таблиц точки не ставят.</w:t>
      </w:r>
    </w:p>
    <w:p w:rsidR="00DA4D2A" w:rsidRDefault="00DA4D2A" w:rsidP="00DA4D2A">
      <w:r>
        <w:rPr>
          <w:rFonts w:hint="eastAsia"/>
        </w:rPr>
        <w:t>Допускается</w:t>
      </w:r>
      <w:r>
        <w:t xml:space="preserve"> применять в таблицах размер шрифта меньший, чем в тексте.</w:t>
      </w:r>
    </w:p>
    <w:p w:rsidR="00DA4D2A" w:rsidRDefault="00DA4D2A" w:rsidP="00DA4D2A">
      <w:r>
        <w:rPr>
          <w:rFonts w:hint="eastAsia"/>
        </w:rPr>
        <w:t>Разделять</w:t>
      </w:r>
      <w:r>
        <w:t xml:space="preserve"> заголовки и подзаголовки боковика и граф диагональными линиями не допускается.</w:t>
      </w:r>
    </w:p>
    <w:p w:rsidR="00DA4D2A" w:rsidRDefault="00DA4D2A" w:rsidP="00DA4D2A">
      <w:r>
        <w:rPr>
          <w:rFonts w:hint="eastAsia"/>
        </w:rPr>
        <w:t>Заголовки</w:t>
      </w:r>
      <w:r>
        <w:t xml:space="preserve"> граф, как правило, печатают параллельно строкам таблицы. При необходимости допускается перпендикулярное расположение заголовков граф.</w:t>
      </w:r>
    </w:p>
    <w:p w:rsidR="00DA4D2A" w:rsidRDefault="00DA4D2A" w:rsidP="00DA4D2A">
      <w:r>
        <w:rPr>
          <w:rFonts w:hint="eastAsia"/>
        </w:rPr>
        <w:t>Примечание</w:t>
      </w:r>
      <w:r>
        <w:t xml:space="preserve"> к таблице помещают в конце таблицы над линией, обозначающей окончание таблицы.</w:t>
      </w:r>
    </w:p>
    <w:p w:rsidR="00DA4D2A" w:rsidRDefault="00DA4D2A" w:rsidP="00DA4D2A">
      <w:r>
        <w:rPr>
          <w:rFonts w:hint="eastAsia"/>
        </w:rPr>
        <w:t>Ссылки</w:t>
      </w:r>
      <w:r>
        <w:t xml:space="preserve"> на таблицы оформляются с использованием слова «таблица» и указанием её порядкового номера.</w:t>
      </w:r>
    </w:p>
    <w:p w:rsidR="00DA4D2A" w:rsidRDefault="009203B8" w:rsidP="002A75CD">
      <w:pPr>
        <w:pStyle w:val="2"/>
      </w:pPr>
      <w:r>
        <w:t>7 </w:t>
      </w:r>
      <w:r w:rsidR="00DA4D2A">
        <w:t>Формулы</w:t>
      </w:r>
    </w:p>
    <w:p w:rsidR="00DA4D2A" w:rsidRDefault="00DA4D2A" w:rsidP="00DA4D2A">
      <w:r>
        <w:rPr>
          <w:rFonts w:hint="eastAsia"/>
        </w:rPr>
        <w:t>Формулы</w:t>
      </w:r>
      <w:r>
        <w:t xml:space="preserve"> выносятся из текста в отдельную строку.</w:t>
      </w:r>
    </w:p>
    <w:p w:rsidR="00DA4D2A" w:rsidRDefault="00DA4D2A" w:rsidP="00DA4D2A">
      <w:r>
        <w:rPr>
          <w:rFonts w:hint="eastAsia"/>
        </w:rPr>
        <w:t>Выше</w:t>
      </w:r>
      <w:r>
        <w:t xml:space="preserve"> и ниже каждой формулы должно быть оставлено не менее одной свободной строки.</w:t>
      </w:r>
    </w:p>
    <w:p w:rsidR="00DA4D2A" w:rsidRDefault="00DA4D2A" w:rsidP="00DA4D2A">
      <w:r>
        <w:rPr>
          <w:rFonts w:hint="eastAsia"/>
        </w:rPr>
        <w:t>Если</w:t>
      </w:r>
      <w:r>
        <w:t xml:space="preserve"> формула не умещается в одну строку, то оно переносится на новую строку после знака (=) или после знаков плюс (+), минус (–), умножения (×), деления (:), или других математических знаков, причем знак в начале следующей строки повторяют.</w:t>
      </w:r>
    </w:p>
    <w:p w:rsidR="00DA4D2A" w:rsidRDefault="00DA4D2A" w:rsidP="00DA4D2A">
      <w:r>
        <w:rPr>
          <w:rFonts w:hint="eastAsia"/>
        </w:rPr>
        <w:t>Пояснения</w:t>
      </w:r>
      <w:r>
        <w:t xml:space="preserve"> значений символов и числовых коэффициентов приводятся непосредственно под формулой в той же последовательности, в которой они даны в формуле. Значение каждого символа и числового коэффициента дается с новой строки. Первая строка объяснения начина</w:t>
      </w:r>
      <w:r>
        <w:rPr>
          <w:rFonts w:hint="eastAsia"/>
        </w:rPr>
        <w:t>ется</w:t>
      </w:r>
      <w:r>
        <w:t xml:space="preserve"> со слова «где» без двоеточия. После формулы ставится запятая.</w:t>
      </w:r>
    </w:p>
    <w:p w:rsidR="00DA4D2A" w:rsidRDefault="00DA4D2A" w:rsidP="00DA4D2A">
      <w:r>
        <w:rPr>
          <w:rFonts w:hint="eastAsia"/>
        </w:rPr>
        <w:t>Нумерация</w:t>
      </w:r>
      <w:r>
        <w:t xml:space="preserve"> формул выполняется арабскими цифрами в круглых скобках справа от формулы.</w:t>
      </w:r>
    </w:p>
    <w:p w:rsidR="00DA4D2A" w:rsidRDefault="00DA4D2A" w:rsidP="00DA4D2A">
      <w:r>
        <w:rPr>
          <w:rFonts w:hint="eastAsia"/>
        </w:rPr>
        <w:t>Формулы</w:t>
      </w:r>
      <w:r>
        <w:t>, за исключением формул приложений, нумеруются сквозной нумерацией.</w:t>
      </w:r>
    </w:p>
    <w:p w:rsidR="00DA4D2A" w:rsidRDefault="00DA4D2A" w:rsidP="00DA4D2A">
      <w:r>
        <w:rPr>
          <w:rFonts w:hint="eastAsia"/>
        </w:rPr>
        <w:t>Ссылки</w:t>
      </w:r>
      <w:r>
        <w:t xml:space="preserve"> в тексте на порядковые номера формул оформляются в круглых скобках.</w:t>
      </w:r>
    </w:p>
    <w:p w:rsidR="00DA4D2A" w:rsidRDefault="00DA4D2A" w:rsidP="002A75CD">
      <w:pPr>
        <w:pStyle w:val="2"/>
      </w:pPr>
      <w:r>
        <w:t>8</w:t>
      </w:r>
      <w:r w:rsidR="0001033E">
        <w:t> </w:t>
      </w:r>
      <w:r>
        <w:t>Перечисления (списки, перечни)</w:t>
      </w:r>
    </w:p>
    <w:p w:rsidR="00DA4D2A" w:rsidRDefault="00DA4D2A" w:rsidP="00DA4D2A">
      <w:r>
        <w:rPr>
          <w:rFonts w:hint="eastAsia"/>
        </w:rPr>
        <w:t>Перечисления</w:t>
      </w:r>
      <w:r>
        <w:t xml:space="preserve"> оформляются в виде списка после обобщающего слова с двоеточием. Элементы перечисления могут быть обозначены одним из следующих способов:</w:t>
      </w:r>
    </w:p>
    <w:p w:rsidR="00DA4D2A" w:rsidRDefault="00DA4D2A" w:rsidP="00DA4D2A">
      <w:r>
        <w:rPr>
          <w:rFonts w:hint="eastAsia"/>
        </w:rPr>
        <w:t>–</w:t>
      </w:r>
      <w:r w:rsidR="009203B8">
        <w:t> </w:t>
      </w:r>
      <w:r>
        <w:t>обозначаются арабскими цифрами с точкой, если элемент перечисления содержит одно или несколько предложений;</w:t>
      </w:r>
    </w:p>
    <w:p w:rsidR="00DA4D2A" w:rsidRDefault="00DA4D2A" w:rsidP="00DA4D2A">
      <w:r>
        <w:rPr>
          <w:rFonts w:hint="eastAsia"/>
        </w:rPr>
        <w:t>–</w:t>
      </w:r>
      <w:r w:rsidR="009203B8">
        <w:t> </w:t>
      </w:r>
      <w:r>
        <w:t>строчными буквами со скобкой, арабскими цифрами со скобкой или символом дефиса, если элемент перечисления содержит слово, словосочетание или одно предложение, причём в конце каждого элемента перечисления ставится запятая или точка с запятой, после послед</w:t>
      </w:r>
      <w:r>
        <w:rPr>
          <w:rFonts w:hint="eastAsia"/>
        </w:rPr>
        <w:t>него</w:t>
      </w:r>
      <w:r>
        <w:t xml:space="preserve"> элемента – точка.</w:t>
      </w:r>
    </w:p>
    <w:p w:rsidR="00DA4D2A" w:rsidRDefault="00DA4D2A" w:rsidP="00DA4D2A">
      <w:r>
        <w:rPr>
          <w:rFonts w:hint="eastAsia"/>
        </w:rPr>
        <w:t>Каждый</w:t>
      </w:r>
      <w:r>
        <w:t xml:space="preserve"> элемент перечисления записывается с абзацного отступа.</w:t>
      </w:r>
    </w:p>
    <w:p w:rsidR="00DA4D2A" w:rsidRDefault="009203B8" w:rsidP="002A75CD">
      <w:pPr>
        <w:pStyle w:val="2"/>
      </w:pPr>
      <w:r>
        <w:t>9 </w:t>
      </w:r>
      <w:r w:rsidR="00DA4D2A">
        <w:t>Библиографические ссылки</w:t>
      </w:r>
    </w:p>
    <w:p w:rsidR="00DA4D2A" w:rsidRDefault="00DA4D2A" w:rsidP="00DA4D2A">
      <w:r>
        <w:rPr>
          <w:rFonts w:hint="eastAsia"/>
        </w:rPr>
        <w:t>Объектами</w:t>
      </w:r>
      <w:r>
        <w:t xml:space="preserve">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или удаленного доступа), а также их составные части или группа документов.</w:t>
      </w:r>
    </w:p>
    <w:p w:rsidR="00DA4D2A" w:rsidRPr="00DD027D" w:rsidRDefault="00DA4D2A" w:rsidP="00DA4D2A">
      <w:pPr>
        <w:rPr>
          <w:color w:val="0070C0"/>
        </w:rPr>
      </w:pPr>
      <w:r>
        <w:rPr>
          <w:rFonts w:hint="eastAsia"/>
        </w:rPr>
        <w:t>При</w:t>
      </w:r>
      <w:r>
        <w:t xml:space="preserve"> написании работы допускается использовать </w:t>
      </w:r>
      <w:r w:rsidRPr="00DD027D">
        <w:rPr>
          <w:color w:val="0070C0"/>
        </w:rPr>
        <w:t xml:space="preserve">подстрочные и затекстовые библиографические ссылки. Способ оформления ссылок </w:t>
      </w:r>
      <w:r w:rsidR="009203B8" w:rsidRPr="00DD027D">
        <w:rPr>
          <w:color w:val="0070C0"/>
        </w:rPr>
        <w:t xml:space="preserve">должен быть </w:t>
      </w:r>
      <w:r w:rsidRPr="00DD027D">
        <w:rPr>
          <w:color w:val="0070C0"/>
        </w:rPr>
        <w:t xml:space="preserve">единообразен на протяжении всей работы </w:t>
      </w:r>
      <w:r w:rsidR="009203B8">
        <w:rPr>
          <w:color w:val="0070C0"/>
        </w:rPr>
        <w:t xml:space="preserve">и </w:t>
      </w:r>
      <w:r w:rsidRPr="00DD027D">
        <w:rPr>
          <w:color w:val="0070C0"/>
        </w:rPr>
        <w:t>согласован с руководителем</w:t>
      </w:r>
      <w:r w:rsidR="00DD027D" w:rsidRPr="00DD027D">
        <w:rPr>
          <w:color w:val="0070C0"/>
        </w:rPr>
        <w:t xml:space="preserve"> ВКР</w:t>
      </w:r>
      <w:r w:rsidRPr="00DD027D">
        <w:rPr>
          <w:color w:val="0070C0"/>
        </w:rPr>
        <w:t>.</w:t>
      </w:r>
    </w:p>
    <w:p w:rsidR="00DA4D2A" w:rsidRPr="00DD027D" w:rsidRDefault="00DA4D2A" w:rsidP="00DA4D2A">
      <w:pPr>
        <w:rPr>
          <w:color w:val="0070C0"/>
        </w:rPr>
      </w:pPr>
      <w:r w:rsidRPr="00DD027D">
        <w:rPr>
          <w:rFonts w:hint="eastAsia"/>
          <w:color w:val="0070C0"/>
        </w:rPr>
        <w:t>Подстрочные</w:t>
      </w:r>
      <w:r w:rsidRPr="00DD027D">
        <w:rPr>
          <w:color w:val="0070C0"/>
        </w:rPr>
        <w:t xml:space="preserve"> библиографические ссылки оформляются сносками, вынесенными из текста документа в конец страницы (в Microsoft Word меню «Ссылки», команда «Вставить сноску»).</w:t>
      </w:r>
    </w:p>
    <w:p w:rsidR="00DA4D2A" w:rsidRPr="00DD027D" w:rsidRDefault="00DA4D2A" w:rsidP="00DA4D2A">
      <w:pPr>
        <w:rPr>
          <w:color w:val="0070C0"/>
        </w:rPr>
      </w:pPr>
      <w:r w:rsidRPr="00DD027D">
        <w:rPr>
          <w:rFonts w:hint="eastAsia"/>
          <w:color w:val="0070C0"/>
        </w:rPr>
        <w:lastRenderedPageBreak/>
        <w:t>При</w:t>
      </w:r>
      <w:r w:rsidRPr="00DD027D">
        <w:rPr>
          <w:color w:val="0070C0"/>
        </w:rPr>
        <w:t xml:space="preserve"> нумерации подстрочных библиографических ссылок применяют единообразную сквозную нумерацию по всему тексту.</w:t>
      </w:r>
    </w:p>
    <w:p w:rsidR="00DA4D2A" w:rsidRPr="00DD027D" w:rsidRDefault="00DA4D2A" w:rsidP="00DA4D2A">
      <w:pPr>
        <w:rPr>
          <w:color w:val="0070C0"/>
        </w:rPr>
      </w:pPr>
      <w:r w:rsidRPr="00DD027D">
        <w:rPr>
          <w:rFonts w:hint="eastAsia"/>
          <w:color w:val="0070C0"/>
        </w:rPr>
        <w:t>В</w:t>
      </w:r>
      <w:r w:rsidRPr="00DD027D">
        <w:rPr>
          <w:color w:val="0070C0"/>
        </w:rPr>
        <w:t xml:space="preserve"> тексте сноски указываются сведения об источнике, оформленные в соответствии с требованиями библиографического описания документа.</w:t>
      </w:r>
    </w:p>
    <w:p w:rsidR="00DA4D2A" w:rsidRDefault="00DA4D2A" w:rsidP="00DA4D2A">
      <w:r w:rsidRPr="00DD027D">
        <w:rPr>
          <w:rFonts w:hint="eastAsia"/>
          <w:color w:val="0070C0"/>
        </w:rPr>
        <w:t>Затекстовые</w:t>
      </w:r>
      <w:r w:rsidRPr="00DD027D">
        <w:rPr>
          <w:color w:val="0070C0"/>
        </w:rPr>
        <w:t xml:space="preserve"> библиографические ссылки оформляются отсылкой, представляющей собой номер источника в списке литературы (номера источников через запятую или тире, если номера идут подряд) в квадратных скобках.</w:t>
      </w:r>
    </w:p>
    <w:p w:rsidR="00DA4D2A" w:rsidRDefault="009203B8" w:rsidP="002A75CD">
      <w:pPr>
        <w:pStyle w:val="2"/>
      </w:pPr>
      <w:r>
        <w:t>10 </w:t>
      </w:r>
      <w:r w:rsidR="00DA4D2A">
        <w:t>Литература (</w:t>
      </w:r>
      <w:r>
        <w:t>п</w:t>
      </w:r>
      <w:r w:rsidR="00DA4D2A">
        <w:t>одробнее см. http://www.lib.tsu.ru/win/produkzija/metodichka/1.html)</w:t>
      </w:r>
    </w:p>
    <w:p w:rsidR="00DA4D2A" w:rsidRPr="00DD027D" w:rsidRDefault="00DA4D2A" w:rsidP="00DA4D2A">
      <w:pPr>
        <w:rPr>
          <w:color w:val="0070C0"/>
        </w:rPr>
      </w:pPr>
      <w:r w:rsidRPr="00DD027D">
        <w:rPr>
          <w:rFonts w:hint="eastAsia"/>
          <w:color w:val="0070C0"/>
        </w:rPr>
        <w:t>Заглавие</w:t>
      </w:r>
      <w:r w:rsidRPr="00DD027D">
        <w:rPr>
          <w:color w:val="0070C0"/>
        </w:rPr>
        <w:t xml:space="preserve"> списка: ЛИТЕРАТУРА</w:t>
      </w:r>
    </w:p>
    <w:p w:rsidR="00DA4D2A" w:rsidRPr="00DD027D" w:rsidRDefault="00DA4D2A" w:rsidP="00DA4D2A">
      <w:pPr>
        <w:rPr>
          <w:color w:val="0070C0"/>
        </w:rPr>
      </w:pPr>
      <w:r w:rsidRPr="00DD027D">
        <w:rPr>
          <w:rFonts w:hint="eastAsia"/>
          <w:color w:val="0070C0"/>
        </w:rPr>
        <w:t>Применяется</w:t>
      </w:r>
      <w:r w:rsidRPr="00DD027D">
        <w:rPr>
          <w:color w:val="0070C0"/>
        </w:rPr>
        <w:t xml:space="preserve"> схема систематического расположения литературы в списке. В списке литературы выделяются две части:</w:t>
      </w:r>
    </w:p>
    <w:p w:rsidR="00DA4D2A" w:rsidRPr="00DD027D" w:rsidRDefault="00DA4D2A" w:rsidP="00DA4D2A">
      <w:pPr>
        <w:rPr>
          <w:color w:val="0070C0"/>
        </w:rPr>
      </w:pPr>
      <w:r w:rsidRPr="00DD027D">
        <w:rPr>
          <w:rFonts w:hint="eastAsia"/>
          <w:color w:val="0070C0"/>
        </w:rPr>
        <w:t>–</w:t>
      </w:r>
      <w:r w:rsidR="009203B8">
        <w:rPr>
          <w:color w:val="0070C0"/>
        </w:rPr>
        <w:t> </w:t>
      </w:r>
      <w:r w:rsidRPr="00DD027D">
        <w:rPr>
          <w:color w:val="0070C0"/>
        </w:rPr>
        <w:t>официально-документальные издания;</w:t>
      </w:r>
    </w:p>
    <w:p w:rsidR="00DA4D2A" w:rsidRPr="00DD027D" w:rsidRDefault="00DA4D2A" w:rsidP="00DA4D2A">
      <w:pPr>
        <w:rPr>
          <w:color w:val="0070C0"/>
        </w:rPr>
      </w:pPr>
      <w:r w:rsidRPr="00DD027D">
        <w:rPr>
          <w:rFonts w:hint="eastAsia"/>
          <w:color w:val="0070C0"/>
        </w:rPr>
        <w:t>–</w:t>
      </w:r>
      <w:r w:rsidR="009203B8">
        <w:rPr>
          <w:color w:val="0070C0"/>
        </w:rPr>
        <w:t> </w:t>
      </w:r>
      <w:r w:rsidRPr="00DD027D">
        <w:rPr>
          <w:color w:val="0070C0"/>
        </w:rPr>
        <w:t>книги, учебники, статьи из периодических и продолжающихся изданий, электронные ресурсы, ресурсы Интернет.</w:t>
      </w:r>
    </w:p>
    <w:p w:rsidR="00DA4D2A" w:rsidRPr="00DD027D" w:rsidRDefault="00DA4D2A" w:rsidP="00DA4D2A">
      <w:pPr>
        <w:rPr>
          <w:color w:val="0070C0"/>
        </w:rPr>
      </w:pPr>
      <w:r w:rsidRPr="00DD027D">
        <w:rPr>
          <w:rFonts w:hint="eastAsia"/>
          <w:color w:val="0070C0"/>
        </w:rPr>
        <w:t>В</w:t>
      </w:r>
      <w:r w:rsidRPr="00DD027D">
        <w:rPr>
          <w:color w:val="0070C0"/>
        </w:rPr>
        <w:t xml:space="preserve"> первой части источники перечисляются по значимости, равные по значимости по алфавиту.</w:t>
      </w:r>
    </w:p>
    <w:p w:rsidR="00DA4D2A" w:rsidRPr="00DD027D" w:rsidRDefault="00DA4D2A" w:rsidP="00DA4D2A">
      <w:pPr>
        <w:rPr>
          <w:color w:val="0070C0"/>
        </w:rPr>
      </w:pPr>
      <w:r w:rsidRPr="00DD027D">
        <w:rPr>
          <w:rFonts w:hint="eastAsia"/>
          <w:color w:val="0070C0"/>
        </w:rPr>
        <w:t>Конституция</w:t>
      </w:r>
      <w:r w:rsidRPr="00DD027D">
        <w:rPr>
          <w:color w:val="0070C0"/>
        </w:rPr>
        <w:t>, кодексы, законы, указы, постановления и распоряжения высших, региональных и муниципальных органов государственной власти Российской Федерации.</w:t>
      </w:r>
    </w:p>
    <w:p w:rsidR="00DA4D2A" w:rsidRPr="00DD027D" w:rsidRDefault="00DA4D2A" w:rsidP="00DA4D2A">
      <w:pPr>
        <w:rPr>
          <w:color w:val="0070C0"/>
        </w:rPr>
      </w:pPr>
      <w:r w:rsidRPr="00DD027D">
        <w:rPr>
          <w:rFonts w:hint="eastAsia"/>
          <w:color w:val="0070C0"/>
        </w:rPr>
        <w:t>Законодательные</w:t>
      </w:r>
      <w:r w:rsidRPr="00DD027D">
        <w:rPr>
          <w:color w:val="0070C0"/>
        </w:rPr>
        <w:t xml:space="preserve"> материалы и другие правовые документы государственных организаций России (до 1917 г.) и зарубежных стран. </w:t>
      </w:r>
    </w:p>
    <w:p w:rsidR="00DA4D2A" w:rsidRPr="00DD027D" w:rsidRDefault="00DA4D2A" w:rsidP="00DA4D2A">
      <w:pPr>
        <w:rPr>
          <w:color w:val="0070C0"/>
        </w:rPr>
      </w:pPr>
      <w:r w:rsidRPr="00DD027D">
        <w:rPr>
          <w:rFonts w:hint="eastAsia"/>
          <w:color w:val="0070C0"/>
        </w:rPr>
        <w:t>Официальные</w:t>
      </w:r>
      <w:r w:rsidRPr="00DD027D">
        <w:rPr>
          <w:color w:val="0070C0"/>
        </w:rPr>
        <w:t xml:space="preserve"> статистические сборники и материалы.</w:t>
      </w:r>
    </w:p>
    <w:p w:rsidR="00DA4D2A" w:rsidRPr="00DD027D" w:rsidRDefault="00DA4D2A" w:rsidP="00DA4D2A">
      <w:pPr>
        <w:rPr>
          <w:color w:val="0070C0"/>
        </w:rPr>
      </w:pPr>
      <w:r w:rsidRPr="00DD027D">
        <w:rPr>
          <w:rFonts w:hint="eastAsia"/>
          <w:color w:val="0070C0"/>
        </w:rPr>
        <w:t>Документы</w:t>
      </w:r>
      <w:r w:rsidRPr="00DD027D">
        <w:rPr>
          <w:color w:val="0070C0"/>
        </w:rPr>
        <w:t xml:space="preserve"> организации, на базе которой была подготовлена работа (устав, регламент, отчеты и др.).</w:t>
      </w:r>
    </w:p>
    <w:p w:rsidR="00DA4D2A" w:rsidRPr="00DD027D" w:rsidRDefault="00DA4D2A" w:rsidP="00DA4D2A">
      <w:pPr>
        <w:rPr>
          <w:color w:val="0070C0"/>
        </w:rPr>
      </w:pPr>
      <w:r w:rsidRPr="00DD027D">
        <w:rPr>
          <w:rFonts w:hint="eastAsia"/>
          <w:color w:val="0070C0"/>
        </w:rPr>
        <w:t>Шаблон</w:t>
      </w:r>
      <w:r w:rsidRPr="00DD027D">
        <w:rPr>
          <w:color w:val="0070C0"/>
        </w:rPr>
        <w:t xml:space="preserve"> описания официально-документальных источников:</w:t>
      </w:r>
    </w:p>
    <w:p w:rsidR="00DA4D2A" w:rsidRPr="00DD027D" w:rsidRDefault="00DA4D2A" w:rsidP="00DA4D2A">
      <w:pPr>
        <w:rPr>
          <w:color w:val="0070C0"/>
        </w:rPr>
      </w:pPr>
      <w:r w:rsidRPr="00DD027D">
        <w:rPr>
          <w:rFonts w:hint="eastAsia"/>
          <w:color w:val="0070C0"/>
        </w:rPr>
        <w:t>«Название»</w:t>
      </w:r>
      <w:r w:rsidRPr="00DD027D">
        <w:rPr>
          <w:color w:val="0070C0"/>
        </w:rPr>
        <w:t>: «тип» от «дата» №«номер» (в ред. от «дата») // «источник»</w:t>
      </w:r>
    </w:p>
    <w:p w:rsidR="00DA4D2A" w:rsidRPr="00DD027D" w:rsidRDefault="00DA4D2A" w:rsidP="00DA4D2A">
      <w:pPr>
        <w:rPr>
          <w:color w:val="0070C0"/>
        </w:rPr>
      </w:pPr>
      <w:r w:rsidRPr="00DD027D">
        <w:rPr>
          <w:rFonts w:hint="eastAsia"/>
          <w:color w:val="0070C0"/>
        </w:rPr>
        <w:t>Во</w:t>
      </w:r>
      <w:r w:rsidRPr="00DD027D">
        <w:rPr>
          <w:color w:val="0070C0"/>
        </w:rPr>
        <w:t xml:space="preserve"> второй части источники оформляются по алфавиту.</w:t>
      </w:r>
    </w:p>
    <w:p w:rsidR="00DA4D2A" w:rsidRPr="00DD027D" w:rsidRDefault="00DA4D2A" w:rsidP="00DA4D2A">
      <w:pPr>
        <w:rPr>
          <w:color w:val="0070C0"/>
        </w:rPr>
      </w:pPr>
      <w:r w:rsidRPr="00DD027D">
        <w:rPr>
          <w:rFonts w:hint="eastAsia"/>
          <w:color w:val="0070C0"/>
        </w:rPr>
        <w:t>Шаблон</w:t>
      </w:r>
      <w:r w:rsidRPr="00DD027D">
        <w:rPr>
          <w:color w:val="0070C0"/>
        </w:rPr>
        <w:t xml:space="preserve"> описания книги / учебника: </w:t>
      </w:r>
    </w:p>
    <w:p w:rsidR="00DA4D2A" w:rsidRPr="00DD027D" w:rsidRDefault="00DA4D2A" w:rsidP="00DA4D2A">
      <w:pPr>
        <w:rPr>
          <w:color w:val="0070C0"/>
        </w:rPr>
      </w:pPr>
      <w:r w:rsidRPr="00DD027D">
        <w:rPr>
          <w:rFonts w:hint="eastAsia"/>
          <w:color w:val="0070C0"/>
        </w:rPr>
        <w:t>«Фамилия</w:t>
      </w:r>
      <w:r w:rsidRPr="00DD027D">
        <w:rPr>
          <w:color w:val="0070C0"/>
        </w:rPr>
        <w:t xml:space="preserve"> и инициалы первого автора». «Название» / «Инициалы и фамилии первого, второго, третьего автора»; под ред. «Инициалы. Фамилии» (при наличии). – «Город»: «Издательство», «год издания». – «количество страниц»</w:t>
      </w:r>
    </w:p>
    <w:p w:rsidR="00DA4D2A" w:rsidRPr="00DD027D" w:rsidRDefault="00DA4D2A" w:rsidP="00DA4D2A">
      <w:pPr>
        <w:rPr>
          <w:color w:val="0070C0"/>
        </w:rPr>
      </w:pPr>
      <w:r w:rsidRPr="00DD027D">
        <w:rPr>
          <w:rFonts w:hint="eastAsia"/>
          <w:color w:val="0070C0"/>
        </w:rPr>
        <w:t>Шаблон</w:t>
      </w:r>
      <w:r w:rsidRPr="00DD027D">
        <w:rPr>
          <w:color w:val="0070C0"/>
        </w:rPr>
        <w:t xml:space="preserve"> описания статьи из периодической печати: </w:t>
      </w:r>
    </w:p>
    <w:p w:rsidR="00DA4D2A" w:rsidRPr="00DD027D" w:rsidRDefault="00DA4D2A" w:rsidP="00DA4D2A">
      <w:pPr>
        <w:rPr>
          <w:color w:val="0070C0"/>
        </w:rPr>
      </w:pPr>
      <w:r w:rsidRPr="00DD027D">
        <w:rPr>
          <w:rFonts w:hint="eastAsia"/>
          <w:color w:val="0070C0"/>
        </w:rPr>
        <w:t>«Фамилия</w:t>
      </w:r>
      <w:r w:rsidRPr="00DD027D">
        <w:rPr>
          <w:color w:val="0070C0"/>
        </w:rPr>
        <w:t xml:space="preserve"> и инициалы первого автора». «Название» / «Инициалы и фамилии первого, второго, третьего автора» // «Название журнала». – «год». – № «номер выпуска». – С.«номера страниц»</w:t>
      </w:r>
    </w:p>
    <w:p w:rsidR="00DA4D2A" w:rsidRPr="00DD027D" w:rsidRDefault="00DA4D2A" w:rsidP="00DA4D2A">
      <w:pPr>
        <w:rPr>
          <w:color w:val="0070C0"/>
        </w:rPr>
      </w:pPr>
      <w:r w:rsidRPr="00DD027D">
        <w:rPr>
          <w:rFonts w:hint="eastAsia"/>
          <w:color w:val="0070C0"/>
        </w:rPr>
        <w:t>Шаблон</w:t>
      </w:r>
      <w:r w:rsidRPr="00DD027D">
        <w:rPr>
          <w:color w:val="0070C0"/>
        </w:rPr>
        <w:t xml:space="preserve"> описания электронного ресурса:</w:t>
      </w:r>
    </w:p>
    <w:p w:rsidR="00DA4D2A" w:rsidRDefault="00DA4D2A" w:rsidP="00DA4D2A">
      <w:pPr>
        <w:rPr>
          <w:color w:val="0070C0"/>
        </w:rPr>
      </w:pPr>
      <w:r w:rsidRPr="00DD027D">
        <w:rPr>
          <w:rFonts w:hint="eastAsia"/>
          <w:color w:val="0070C0"/>
        </w:rPr>
        <w:t>«Название</w:t>
      </w:r>
      <w:r w:rsidRPr="00DD027D">
        <w:rPr>
          <w:color w:val="0070C0"/>
        </w:rPr>
        <w:t xml:space="preserve"> страницы» [Электронный ресурс] // «Название сайта». – URL: «адрес страницы» (дата обращения: «дата обращения на страницу»)</w:t>
      </w:r>
    </w:p>
    <w:p w:rsidR="00DD027D" w:rsidRPr="005B46FD" w:rsidRDefault="00DD027D" w:rsidP="00DA4D2A">
      <w:pPr>
        <w:rPr>
          <w:color w:val="FF0000"/>
        </w:rPr>
      </w:pPr>
      <w:r w:rsidRPr="005B46FD">
        <w:rPr>
          <w:color w:val="FF0000"/>
        </w:rPr>
        <w:t xml:space="preserve">Заглавие списка </w:t>
      </w:r>
      <w:r w:rsidR="005B46FD" w:rsidRPr="005B46FD">
        <w:rPr>
          <w:color w:val="FF0000"/>
        </w:rPr>
        <w:t xml:space="preserve">и принцип его представления может быть иным по усмотрению руководителя </w:t>
      </w:r>
      <w:r w:rsidR="005B46FD" w:rsidRPr="00D46E5E">
        <w:rPr>
          <w:color w:val="FF0000"/>
        </w:rPr>
        <w:t>программы</w:t>
      </w:r>
      <w:r w:rsidR="00725E38" w:rsidRPr="00D46E5E">
        <w:rPr>
          <w:color w:val="FF0000"/>
        </w:rPr>
        <w:t xml:space="preserve"> в рамках методических рекомендаций НБ ТГУ</w:t>
      </w:r>
      <w:r w:rsidR="005B46FD">
        <w:rPr>
          <w:color w:val="FF0000"/>
        </w:rPr>
        <w:t>.</w:t>
      </w:r>
    </w:p>
    <w:p w:rsidR="00DA4D2A" w:rsidRDefault="009203B8" w:rsidP="002A75CD">
      <w:pPr>
        <w:pStyle w:val="2"/>
      </w:pPr>
      <w:r>
        <w:t>11 </w:t>
      </w:r>
      <w:r w:rsidR="00DA4D2A">
        <w:t>Приложения</w:t>
      </w:r>
    </w:p>
    <w:p w:rsidR="00DA4D2A" w:rsidRDefault="00DA4D2A" w:rsidP="00DA4D2A">
      <w:r>
        <w:rPr>
          <w:rFonts w:hint="eastAsia"/>
        </w:rPr>
        <w:t>Приложения</w:t>
      </w:r>
      <w:r>
        <w:t xml:space="preserve"> оформляются как продолжение работы на последующих листах.</w:t>
      </w:r>
    </w:p>
    <w:p w:rsidR="00DA4D2A" w:rsidRDefault="00DA4D2A" w:rsidP="00DA4D2A">
      <w:r>
        <w:rPr>
          <w:rFonts w:hint="eastAsia"/>
        </w:rPr>
        <w:t>Порядок</w:t>
      </w:r>
      <w:r>
        <w:t xml:space="preserve"> приложений соответствует порядку их упоминания в тексте.</w:t>
      </w:r>
    </w:p>
    <w:p w:rsidR="009203B8" w:rsidRDefault="00DA4D2A" w:rsidP="009203B8">
      <w:r>
        <w:rPr>
          <w:rFonts w:hint="eastAsia"/>
        </w:rPr>
        <w:t>Каждое</w:t>
      </w:r>
      <w:r>
        <w:t xml:space="preserve"> приложение следует размещать с новой страницы с указанием в центре верхней час</w:t>
      </w:r>
      <w:r w:rsidR="009203B8">
        <w:t>ти страницы слова «ПРИЛОЖЕНИЕ», после которого следует буква, обозначающая его последовательность.</w:t>
      </w:r>
    </w:p>
    <w:p w:rsidR="009203B8" w:rsidRDefault="009203B8" w:rsidP="009203B8">
      <w:r>
        <w:rPr>
          <w:rFonts w:hint="eastAsia"/>
        </w:rPr>
        <w:t>Приложения</w:t>
      </w:r>
      <w:r>
        <w:t xml:space="preserve"> обозначают прописными буквами кириллического алфавита, начиная с буквы А, за исключением букв Ё, Й, О, Ч, Ъ, Ы, Ь.</w:t>
      </w:r>
    </w:p>
    <w:p w:rsidR="00DA4D2A" w:rsidRDefault="00DA4D2A" w:rsidP="00DA4D2A">
      <w:r>
        <w:rPr>
          <w:rFonts w:hint="eastAsia"/>
        </w:rPr>
        <w:t>Приложение</w:t>
      </w:r>
      <w:r>
        <w:t xml:space="preserve"> должно иметь заголовок, который записывают с прописной буквы, полужирным шрифтом, отдельной строкой по центру без точки в конце.</w:t>
      </w:r>
    </w:p>
    <w:p w:rsidR="00DA4D2A" w:rsidRDefault="00DA4D2A" w:rsidP="00DA4D2A">
      <w:r>
        <w:rPr>
          <w:rFonts w:hint="eastAsia"/>
        </w:rPr>
        <w:t>Все</w:t>
      </w:r>
      <w:r>
        <w:t xml:space="preserve"> приложения должны быть перечислены в оглавлении.</w:t>
      </w:r>
    </w:p>
    <w:p w:rsidR="00912602" w:rsidRDefault="00912602" w:rsidP="00912602">
      <w:pPr>
        <w:pStyle w:val="11"/>
      </w:pPr>
      <w:bookmarkStart w:id="22" w:name="_Toc62563170"/>
      <w:r>
        <w:rPr>
          <w:rFonts w:hint="eastAsia"/>
        </w:rPr>
        <w:lastRenderedPageBreak/>
        <w:t>ПРИЛОЖЕНИЕ</w:t>
      </w:r>
      <w:r>
        <w:t xml:space="preserve"> </w:t>
      </w:r>
      <w:r w:rsidR="00B25988">
        <w:t>З</w:t>
      </w:r>
      <w:bookmarkEnd w:id="22"/>
    </w:p>
    <w:p w:rsidR="00912602" w:rsidRDefault="00912602" w:rsidP="00912602">
      <w:pPr>
        <w:pStyle w:val="a3"/>
      </w:pPr>
      <w:r>
        <w:rPr>
          <w:rFonts w:hint="eastAsia"/>
        </w:rPr>
        <w:t>Шаблон заявлен</w:t>
      </w:r>
      <w:r w:rsidR="003C32FA">
        <w:rPr>
          <w:rFonts w:hint="eastAsia"/>
        </w:rPr>
        <w:t>ия обучающегося на прохождение Г</w:t>
      </w:r>
      <w:r>
        <w:rPr>
          <w:rFonts w:hint="eastAsia"/>
        </w:rPr>
        <w:t>ИА</w:t>
      </w:r>
      <w:r>
        <w:t xml:space="preserve"> с применением ДОТ</w:t>
      </w:r>
    </w:p>
    <w:p w:rsidR="00912602" w:rsidRDefault="00912602" w:rsidP="00912602"/>
    <w:p w:rsidR="00912602" w:rsidRDefault="00912602" w:rsidP="00912602">
      <w:pPr>
        <w:ind w:left="4536" w:firstLine="0"/>
      </w:pPr>
      <w:r>
        <w:t xml:space="preserve">Декану/директору </w:t>
      </w:r>
      <w:r w:rsidRPr="00912602">
        <w:rPr>
          <w:color w:val="FF0000"/>
        </w:rPr>
        <w:t>наименование учебного структурного подразделения</w:t>
      </w:r>
    </w:p>
    <w:p w:rsidR="00912602" w:rsidRPr="00912602" w:rsidRDefault="00912602" w:rsidP="00912602">
      <w:pPr>
        <w:ind w:left="4536" w:firstLine="0"/>
        <w:rPr>
          <w:color w:val="FF0000"/>
        </w:rPr>
      </w:pPr>
      <w:r w:rsidRPr="00912602">
        <w:rPr>
          <w:color w:val="FF0000"/>
        </w:rPr>
        <w:t>И.О. Фамилия</w:t>
      </w:r>
    </w:p>
    <w:p w:rsidR="00912602" w:rsidRDefault="00912602" w:rsidP="00912602">
      <w:pPr>
        <w:ind w:left="4536" w:firstLine="0"/>
      </w:pPr>
      <w:r>
        <w:t>Обучающегося (факультет/институт/</w:t>
      </w:r>
      <w:r w:rsidR="00785840">
        <w:t>САЕ</w:t>
      </w:r>
      <w:r>
        <w:t>, код и наименование направления подготовки/специальности</w:t>
      </w:r>
      <w:r w:rsidR="00785840">
        <w:t>, направленность (профиль)</w:t>
      </w:r>
      <w:r w:rsidR="00310207">
        <w:t>)</w:t>
      </w:r>
    </w:p>
    <w:p w:rsidR="00912602" w:rsidRDefault="00912602" w:rsidP="00912602">
      <w:pPr>
        <w:ind w:left="4536" w:firstLine="0"/>
      </w:pPr>
      <w:r>
        <w:t>_______________________________________</w:t>
      </w:r>
    </w:p>
    <w:p w:rsidR="00912602" w:rsidRDefault="00912602" w:rsidP="00912602">
      <w:pPr>
        <w:ind w:left="4536" w:firstLine="0"/>
      </w:pPr>
      <w:r>
        <w:t>_______________________________________</w:t>
      </w:r>
      <w:bookmarkStart w:id="23" w:name="_GoBack"/>
      <w:bookmarkEnd w:id="23"/>
    </w:p>
    <w:p w:rsidR="00912602" w:rsidRPr="00006703" w:rsidRDefault="00912602" w:rsidP="00006703">
      <w:pPr>
        <w:ind w:left="4536" w:firstLine="0"/>
        <w:rPr>
          <w:sz w:val="20"/>
        </w:rPr>
      </w:pPr>
      <w:r w:rsidRPr="00006703">
        <w:rPr>
          <w:sz w:val="20"/>
        </w:rPr>
        <w:t>(Ф</w:t>
      </w:r>
      <w:r w:rsidR="00663A5E">
        <w:rPr>
          <w:sz w:val="20"/>
        </w:rPr>
        <w:t>.</w:t>
      </w:r>
      <w:r w:rsidRPr="00006703">
        <w:rPr>
          <w:sz w:val="20"/>
        </w:rPr>
        <w:t>И</w:t>
      </w:r>
      <w:r w:rsidR="00663A5E">
        <w:rPr>
          <w:sz w:val="20"/>
        </w:rPr>
        <w:t>.</w:t>
      </w:r>
      <w:r w:rsidRPr="00006703">
        <w:rPr>
          <w:sz w:val="20"/>
        </w:rPr>
        <w:t>О</w:t>
      </w:r>
      <w:r w:rsidR="00663A5E">
        <w:rPr>
          <w:sz w:val="20"/>
        </w:rPr>
        <w:t>.</w:t>
      </w:r>
      <w:r w:rsidRPr="00006703">
        <w:rPr>
          <w:sz w:val="20"/>
        </w:rPr>
        <w:t xml:space="preserve"> полностью)</w:t>
      </w:r>
    </w:p>
    <w:p w:rsidR="00912602" w:rsidRDefault="00912602" w:rsidP="00912602"/>
    <w:p w:rsidR="00912602" w:rsidRDefault="00912602" w:rsidP="00006703">
      <w:pPr>
        <w:ind w:firstLine="0"/>
        <w:jc w:val="center"/>
      </w:pPr>
      <w:r>
        <w:t>Заявление</w:t>
      </w:r>
    </w:p>
    <w:p w:rsidR="00912602" w:rsidRDefault="00912602" w:rsidP="00912602"/>
    <w:p w:rsidR="00912602" w:rsidRDefault="00006703" w:rsidP="00912602">
      <w:r>
        <w:t>Прошу разрешить прохождение</w:t>
      </w:r>
      <w:r w:rsidR="00912602">
        <w:t xml:space="preserve"> государственной итоговой аттестации </w:t>
      </w:r>
      <w:r w:rsidR="003C32FA">
        <w:t xml:space="preserve">с применением дистанционных образовательных технологий </w:t>
      </w:r>
      <w:r w:rsidR="00912602">
        <w:t>в связи</w:t>
      </w:r>
      <w:r>
        <w:t xml:space="preserve"> _________</w:t>
      </w:r>
      <w:r w:rsidR="00912602">
        <w:t>_</w:t>
      </w:r>
      <w:r w:rsidR="003C32FA">
        <w:t>_____</w:t>
      </w:r>
      <w:r w:rsidR="00912602">
        <w:t>_________________________________________________________________ ______________________________________________________________</w:t>
      </w:r>
      <w:r>
        <w:t>_________</w:t>
      </w:r>
      <w:r w:rsidR="00912602">
        <w:t>_________</w:t>
      </w:r>
    </w:p>
    <w:p w:rsidR="00912602" w:rsidRPr="00006703" w:rsidRDefault="00912602" w:rsidP="00D46E5E">
      <w:pPr>
        <w:ind w:firstLine="0"/>
        <w:rPr>
          <w:sz w:val="20"/>
        </w:rPr>
      </w:pPr>
      <w:r w:rsidRPr="00006703">
        <w:rPr>
          <w:sz w:val="20"/>
        </w:rPr>
        <w:t>(указать причину: 1) реализация ООП в сетевой форме; 2) реализация ООП с применением исключительно электронного обучения, дистанционных образовательных технологий или в какой-либо части программы; 3) в связи с исключительными обстоятельствами (приложить копию документа, подтверждающего уважительную причину); 4) в связи с установлением особого режима работы образовательной организации)</w:t>
      </w:r>
    </w:p>
    <w:p w:rsidR="00912602" w:rsidRDefault="00912602" w:rsidP="00912602"/>
    <w:p w:rsidR="00912602" w:rsidRDefault="00912602" w:rsidP="00912602">
      <w:r>
        <w:t>1.</w:t>
      </w:r>
      <w:r w:rsidR="00006703">
        <w:t> </w:t>
      </w:r>
      <w:r>
        <w:t>Я оповещен(а) о необходимости предъявления документа, удостоверяющего личность, комиссии ГЭК для идентификации личности.</w:t>
      </w:r>
    </w:p>
    <w:p w:rsidR="00912602" w:rsidRDefault="00912602" w:rsidP="00912602">
      <w:r>
        <w:t>Подпись____________</w:t>
      </w:r>
    </w:p>
    <w:p w:rsidR="00912602" w:rsidRDefault="00912602" w:rsidP="00912602"/>
    <w:p w:rsidR="00912602" w:rsidRDefault="00006703" w:rsidP="00912602">
      <w:r>
        <w:t>2. </w:t>
      </w:r>
      <w:r w:rsidR="00912602">
        <w:t xml:space="preserve">Я подтверждаю, что обеспечен(а) всем </w:t>
      </w:r>
      <w:r>
        <w:t xml:space="preserve">необходимым для прохождения ГИА, </w:t>
      </w:r>
      <w:r w:rsidR="00912602">
        <w:t>а именно:</w:t>
      </w:r>
    </w:p>
    <w:p w:rsidR="00006703" w:rsidRDefault="00006703" w:rsidP="00006703">
      <w:pPr>
        <w:keepNext/>
      </w:pPr>
      <w:r>
        <w:t>Аппаратное обеспечение:</w:t>
      </w:r>
    </w:p>
    <w:p w:rsidR="00006703" w:rsidRDefault="00006703" w:rsidP="00006703">
      <w:r>
        <w:t>– персональный компьютер с подключением к сети Интернет со скоростью доступа не менее 2 Мбит/с;</w:t>
      </w:r>
    </w:p>
    <w:p w:rsidR="00006703" w:rsidRDefault="00006703" w:rsidP="00006703">
      <w:r>
        <w:t>– web-камера, микрофон и аудиоколонки или наушники.</w:t>
      </w:r>
    </w:p>
    <w:p w:rsidR="00006703" w:rsidRDefault="00006703" w:rsidP="00006703">
      <w:r>
        <w:t>Программное обеспечение:</w:t>
      </w:r>
    </w:p>
    <w:p w:rsidR="00006703" w:rsidRDefault="00006703" w:rsidP="00006703">
      <w:r>
        <w:t>– пакет офисных приложений Microsoft Office Standard 2013 Russian (или его аналог с сопоставимым функционалом), включающий текстовый процессор Word, табличный процессор Excel, программу подготовки и просмотра презентаций PowerPoint;</w:t>
      </w:r>
    </w:p>
    <w:p w:rsidR="00006703" w:rsidRDefault="00006703" w:rsidP="00006703">
      <w:r>
        <w:t>– web-браузер Mozilla Firefox или Google Chrome (или их аналоги);</w:t>
      </w:r>
    </w:p>
    <w:p w:rsidR="00006703" w:rsidRDefault="00006703" w:rsidP="00006703">
      <w:r>
        <w:t>– система видеоконференцсвязи Adobe Connect Pro (или её аналоги с сопоставимым функционалом), поддерживающая аудио- и видеозапись сеанса связи.</w:t>
      </w:r>
    </w:p>
    <w:p w:rsidR="00912602" w:rsidRDefault="00912602" w:rsidP="00912602"/>
    <w:p w:rsidR="00912602" w:rsidRDefault="00912602" w:rsidP="00912602">
      <w:r>
        <w:t xml:space="preserve">С </w:t>
      </w:r>
      <w:r w:rsidR="00006703">
        <w:t xml:space="preserve">особенностями проведения </w:t>
      </w:r>
      <w:r>
        <w:t>ГИА с применением дистанционных образовательных технологий ознакомлен</w:t>
      </w:r>
      <w:r w:rsidR="00D46E5E">
        <w:t>(а)</w:t>
      </w:r>
      <w:r>
        <w:t xml:space="preserve"> и обязуюсь их обеспечить самостоятельно.</w:t>
      </w:r>
    </w:p>
    <w:p w:rsidR="00912602" w:rsidRDefault="00912602" w:rsidP="00912602">
      <w:r>
        <w:t>Подпись____________</w:t>
      </w:r>
    </w:p>
    <w:p w:rsidR="00912602" w:rsidRDefault="00912602" w:rsidP="00912602"/>
    <w:p w:rsidR="00912602" w:rsidRDefault="00006703" w:rsidP="00912602">
      <w:r>
        <w:t>3. </w:t>
      </w:r>
      <w:r w:rsidR="00912602">
        <w:t>Я согласен(а) с видеофиксацией хода проведения ГИА.</w:t>
      </w:r>
    </w:p>
    <w:p w:rsidR="00912602" w:rsidRDefault="00912602" w:rsidP="00912602"/>
    <w:p w:rsidR="00006703" w:rsidRDefault="00006703" w:rsidP="00006703">
      <w:pPr>
        <w:tabs>
          <w:tab w:val="right" w:pos="9355"/>
        </w:tabs>
        <w:ind w:firstLine="567"/>
      </w:pPr>
      <w:r>
        <w:rPr>
          <w:rFonts w:hint="eastAsia"/>
        </w:rPr>
        <w:t>Обучающийся</w:t>
      </w:r>
      <w:r>
        <w:t xml:space="preserve"> </w:t>
      </w:r>
      <w:r>
        <w:tab/>
        <w:t xml:space="preserve">____________________ </w:t>
      </w:r>
      <w:r w:rsidRPr="008657C5">
        <w:t>И.О. Фамилия</w:t>
      </w:r>
    </w:p>
    <w:p w:rsidR="00006703" w:rsidRDefault="00006703" w:rsidP="00006703">
      <w:pPr>
        <w:tabs>
          <w:tab w:val="center" w:pos="6663"/>
        </w:tabs>
        <w:ind w:firstLine="0"/>
        <w:rPr>
          <w:sz w:val="20"/>
        </w:rPr>
      </w:pPr>
      <w:r>
        <w:rPr>
          <w:sz w:val="20"/>
        </w:rPr>
        <w:tab/>
        <w:t>(подпись)</w:t>
      </w:r>
    </w:p>
    <w:p w:rsidR="00912602" w:rsidRPr="00006703" w:rsidRDefault="00006703" w:rsidP="00006703">
      <w:pPr>
        <w:tabs>
          <w:tab w:val="right" w:pos="9355"/>
        </w:tabs>
        <w:ind w:firstLine="567"/>
      </w:pPr>
      <w:r w:rsidRPr="00006703">
        <w:tab/>
      </w:r>
      <w:r>
        <w:t>«____»______________ 20_ г.</w:t>
      </w:r>
    </w:p>
    <w:sectPr w:rsidR="00912602" w:rsidRPr="00006703" w:rsidSect="00641DE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A6" w:rsidRDefault="002E44A6" w:rsidP="00E068BB">
      <w:r>
        <w:separator/>
      </w:r>
    </w:p>
  </w:endnote>
  <w:endnote w:type="continuationSeparator" w:id="0">
    <w:p w:rsidR="002E44A6" w:rsidRDefault="002E44A6" w:rsidP="00E0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A6" w:rsidRDefault="002E44A6" w:rsidP="00E068BB">
      <w:r>
        <w:separator/>
      </w:r>
    </w:p>
  </w:footnote>
  <w:footnote w:type="continuationSeparator" w:id="0">
    <w:p w:rsidR="002E44A6" w:rsidRDefault="002E44A6" w:rsidP="00E0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80064"/>
    <w:multiLevelType w:val="hybridMultilevel"/>
    <w:tmpl w:val="68E2414E"/>
    <w:lvl w:ilvl="0" w:tplc="B322C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2A"/>
    <w:rsid w:val="00000096"/>
    <w:rsid w:val="00003129"/>
    <w:rsid w:val="00006703"/>
    <w:rsid w:val="0001033E"/>
    <w:rsid w:val="0001444E"/>
    <w:rsid w:val="00025795"/>
    <w:rsid w:val="000508DF"/>
    <w:rsid w:val="000541AC"/>
    <w:rsid w:val="0007614C"/>
    <w:rsid w:val="0007741E"/>
    <w:rsid w:val="0009103B"/>
    <w:rsid w:val="000B193F"/>
    <w:rsid w:val="000E0C76"/>
    <w:rsid w:val="000F01AC"/>
    <w:rsid w:val="001016B1"/>
    <w:rsid w:val="00106DB5"/>
    <w:rsid w:val="00151953"/>
    <w:rsid w:val="001A3326"/>
    <w:rsid w:val="001E5718"/>
    <w:rsid w:val="001E69EE"/>
    <w:rsid w:val="00230F4F"/>
    <w:rsid w:val="002549EB"/>
    <w:rsid w:val="0026393C"/>
    <w:rsid w:val="00263EA3"/>
    <w:rsid w:val="00277A08"/>
    <w:rsid w:val="0028119C"/>
    <w:rsid w:val="002A75CD"/>
    <w:rsid w:val="002B45A3"/>
    <w:rsid w:val="002E3088"/>
    <w:rsid w:val="002E44A6"/>
    <w:rsid w:val="00310207"/>
    <w:rsid w:val="00316D6A"/>
    <w:rsid w:val="0033774A"/>
    <w:rsid w:val="003C32FA"/>
    <w:rsid w:val="003D47E1"/>
    <w:rsid w:val="003E7948"/>
    <w:rsid w:val="003F4190"/>
    <w:rsid w:val="004010BF"/>
    <w:rsid w:val="00462B84"/>
    <w:rsid w:val="00472C72"/>
    <w:rsid w:val="004A5421"/>
    <w:rsid w:val="004B2282"/>
    <w:rsid w:val="004F0925"/>
    <w:rsid w:val="00515755"/>
    <w:rsid w:val="005450EE"/>
    <w:rsid w:val="00597E33"/>
    <w:rsid w:val="005B1FEC"/>
    <w:rsid w:val="005B46FD"/>
    <w:rsid w:val="00606523"/>
    <w:rsid w:val="00641DE7"/>
    <w:rsid w:val="00642655"/>
    <w:rsid w:val="00663A5E"/>
    <w:rsid w:val="006676FB"/>
    <w:rsid w:val="006F56CE"/>
    <w:rsid w:val="007165EA"/>
    <w:rsid w:val="00725E38"/>
    <w:rsid w:val="00777010"/>
    <w:rsid w:val="00785840"/>
    <w:rsid w:val="00787BA7"/>
    <w:rsid w:val="00812F65"/>
    <w:rsid w:val="0083437B"/>
    <w:rsid w:val="008657C5"/>
    <w:rsid w:val="00884A42"/>
    <w:rsid w:val="00884D46"/>
    <w:rsid w:val="008921A2"/>
    <w:rsid w:val="00912602"/>
    <w:rsid w:val="009203B8"/>
    <w:rsid w:val="009A5EEA"/>
    <w:rsid w:val="009E7CD2"/>
    <w:rsid w:val="00A157E7"/>
    <w:rsid w:val="00A52B59"/>
    <w:rsid w:val="00A62B23"/>
    <w:rsid w:val="00A90DAE"/>
    <w:rsid w:val="00A914F8"/>
    <w:rsid w:val="00AA28BE"/>
    <w:rsid w:val="00AD7831"/>
    <w:rsid w:val="00AF6C23"/>
    <w:rsid w:val="00B16703"/>
    <w:rsid w:val="00B25988"/>
    <w:rsid w:val="00B417E7"/>
    <w:rsid w:val="00B46B14"/>
    <w:rsid w:val="00B9694B"/>
    <w:rsid w:val="00BA31E7"/>
    <w:rsid w:val="00BC7C4A"/>
    <w:rsid w:val="00BD4887"/>
    <w:rsid w:val="00BD5DE9"/>
    <w:rsid w:val="00BE69E4"/>
    <w:rsid w:val="00BF68D5"/>
    <w:rsid w:val="00C05A61"/>
    <w:rsid w:val="00C22F51"/>
    <w:rsid w:val="00CA1070"/>
    <w:rsid w:val="00CD7E7D"/>
    <w:rsid w:val="00D23F16"/>
    <w:rsid w:val="00D367CC"/>
    <w:rsid w:val="00D46E5E"/>
    <w:rsid w:val="00D759F0"/>
    <w:rsid w:val="00D81145"/>
    <w:rsid w:val="00DA1C08"/>
    <w:rsid w:val="00DA4D2A"/>
    <w:rsid w:val="00DC714F"/>
    <w:rsid w:val="00DD027D"/>
    <w:rsid w:val="00DD03D9"/>
    <w:rsid w:val="00DE44BB"/>
    <w:rsid w:val="00E0286E"/>
    <w:rsid w:val="00E068BB"/>
    <w:rsid w:val="00E307B1"/>
    <w:rsid w:val="00E7649D"/>
    <w:rsid w:val="00EE0E60"/>
    <w:rsid w:val="00EE464C"/>
    <w:rsid w:val="00F07D5B"/>
    <w:rsid w:val="00F41C65"/>
    <w:rsid w:val="00F800C9"/>
    <w:rsid w:val="00FA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82F62-299D-44EA-AD69-1A1D70DA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703"/>
    <w:pPr>
      <w:spacing w:after="0" w:line="240" w:lineRule="auto"/>
      <w:ind w:firstLine="709"/>
      <w:contextualSpacing/>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D2A"/>
    <w:pPr>
      <w:keepNext/>
      <w:keepLines/>
      <w:spacing w:before="240" w:after="120"/>
      <w:outlineLvl w:val="0"/>
    </w:pPr>
    <w:rPr>
      <w:rFonts w:eastAsiaTheme="majorEastAsia" w:cstheme="majorBidi"/>
      <w:b/>
      <w:szCs w:val="32"/>
    </w:rPr>
  </w:style>
  <w:style w:type="paragraph" w:styleId="2">
    <w:name w:val="heading 2"/>
    <w:basedOn w:val="a"/>
    <w:next w:val="a"/>
    <w:link w:val="20"/>
    <w:uiPriority w:val="9"/>
    <w:unhideWhenUsed/>
    <w:qFormat/>
    <w:rsid w:val="002A75CD"/>
    <w:pPr>
      <w:keepNext/>
      <w:keepLines/>
      <w:spacing w:before="120" w:after="120"/>
      <w:outlineLvl w:val="1"/>
    </w:pPr>
  </w:style>
  <w:style w:type="paragraph" w:styleId="3">
    <w:name w:val="heading 3"/>
    <w:basedOn w:val="a"/>
    <w:next w:val="a"/>
    <w:link w:val="30"/>
    <w:uiPriority w:val="9"/>
    <w:unhideWhenUsed/>
    <w:qFormat/>
    <w:rsid w:val="00B16703"/>
    <w:pPr>
      <w:keepNext/>
      <w:keepLines/>
      <w:spacing w:before="12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D2A"/>
    <w:rPr>
      <w:rFonts w:ascii="Times New Roman" w:eastAsiaTheme="majorEastAsia" w:hAnsi="Times New Roman" w:cstheme="majorBidi"/>
      <w:b/>
      <w:sz w:val="24"/>
      <w:szCs w:val="32"/>
      <w:lang w:eastAsia="ru-RU"/>
    </w:rPr>
  </w:style>
  <w:style w:type="paragraph" w:customStyle="1" w:styleId="11">
    <w:name w:val="_Приложение. Заголовок 1"/>
    <w:basedOn w:val="a"/>
    <w:next w:val="a3"/>
    <w:qFormat/>
    <w:rsid w:val="00B16703"/>
    <w:pPr>
      <w:keepNext/>
      <w:keepLines/>
      <w:pageBreakBefore/>
      <w:spacing w:after="120"/>
      <w:ind w:firstLine="0"/>
      <w:jc w:val="center"/>
      <w:outlineLvl w:val="0"/>
    </w:pPr>
    <w:rPr>
      <w:b/>
      <w:caps/>
    </w:rPr>
  </w:style>
  <w:style w:type="paragraph" w:customStyle="1" w:styleId="a3">
    <w:name w:val="_Приложение. Название"/>
    <w:basedOn w:val="a"/>
    <w:next w:val="a"/>
    <w:qFormat/>
    <w:rsid w:val="00B16703"/>
    <w:pPr>
      <w:keepNext/>
      <w:keepLines/>
      <w:spacing w:after="120"/>
      <w:ind w:firstLine="0"/>
      <w:jc w:val="center"/>
    </w:pPr>
    <w:rPr>
      <w:b/>
    </w:rPr>
  </w:style>
  <w:style w:type="character" w:customStyle="1" w:styleId="20">
    <w:name w:val="Заголовок 2 Знак"/>
    <w:basedOn w:val="a0"/>
    <w:link w:val="2"/>
    <w:uiPriority w:val="9"/>
    <w:rsid w:val="002A75C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1670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277A08"/>
    <w:pPr>
      <w:tabs>
        <w:tab w:val="right" w:pos="9639"/>
      </w:tabs>
      <w:spacing w:after="100"/>
    </w:pPr>
  </w:style>
  <w:style w:type="character" w:styleId="a4">
    <w:name w:val="Hyperlink"/>
    <w:basedOn w:val="a0"/>
    <w:uiPriority w:val="99"/>
    <w:unhideWhenUsed/>
    <w:rsid w:val="00472C72"/>
    <w:rPr>
      <w:color w:val="0563C1" w:themeColor="hyperlink"/>
      <w:u w:val="single"/>
    </w:rPr>
  </w:style>
  <w:style w:type="table" w:styleId="a5">
    <w:name w:val="Table Grid"/>
    <w:basedOn w:val="a1"/>
    <w:uiPriority w:val="39"/>
    <w:rsid w:val="00A1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68BB"/>
    <w:pPr>
      <w:tabs>
        <w:tab w:val="center" w:pos="4677"/>
        <w:tab w:val="right" w:pos="9355"/>
      </w:tabs>
    </w:pPr>
  </w:style>
  <w:style w:type="character" w:customStyle="1" w:styleId="a7">
    <w:name w:val="Верхний колонтитул Знак"/>
    <w:basedOn w:val="a0"/>
    <w:link w:val="a6"/>
    <w:uiPriority w:val="99"/>
    <w:rsid w:val="00E068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068BB"/>
    <w:pPr>
      <w:tabs>
        <w:tab w:val="center" w:pos="4677"/>
        <w:tab w:val="right" w:pos="9355"/>
      </w:tabs>
    </w:pPr>
  </w:style>
  <w:style w:type="character" w:customStyle="1" w:styleId="a9">
    <w:name w:val="Нижний колонтитул Знак"/>
    <w:basedOn w:val="a0"/>
    <w:link w:val="a8"/>
    <w:uiPriority w:val="99"/>
    <w:rsid w:val="00E068B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1DE7"/>
    <w:rPr>
      <w:rFonts w:ascii="Segoe UI" w:hAnsi="Segoe UI" w:cs="Segoe UI"/>
      <w:sz w:val="18"/>
      <w:szCs w:val="18"/>
    </w:rPr>
  </w:style>
  <w:style w:type="character" w:customStyle="1" w:styleId="ab">
    <w:name w:val="Текст выноски Знак"/>
    <w:basedOn w:val="a0"/>
    <w:link w:val="aa"/>
    <w:uiPriority w:val="99"/>
    <w:semiHidden/>
    <w:rsid w:val="00641D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7158">
      <w:bodyDiv w:val="1"/>
      <w:marLeft w:val="0"/>
      <w:marRight w:val="0"/>
      <w:marTop w:val="0"/>
      <w:marBottom w:val="0"/>
      <w:divBdr>
        <w:top w:val="none" w:sz="0" w:space="0" w:color="auto"/>
        <w:left w:val="none" w:sz="0" w:space="0" w:color="auto"/>
        <w:bottom w:val="none" w:sz="0" w:space="0" w:color="auto"/>
        <w:right w:val="none" w:sz="0" w:space="0" w:color="auto"/>
      </w:divBdr>
    </w:div>
    <w:div w:id="9456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F638-D0A5-4F34-BE6C-1480A25C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27</Pages>
  <Words>9124</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18</cp:revision>
  <cp:lastPrinted>2021-01-22T09:33:00Z</cp:lastPrinted>
  <dcterms:created xsi:type="dcterms:W3CDTF">2021-01-23T02:19:00Z</dcterms:created>
  <dcterms:modified xsi:type="dcterms:W3CDTF">2021-01-26T07:57:00Z</dcterms:modified>
</cp:coreProperties>
</file>