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76" w:rsidRDefault="004F5E69" w:rsidP="004F5E69">
      <w:pPr>
        <w:pStyle w:val="a3"/>
        <w:spacing w:before="0" w:beforeAutospacing="0" w:after="0"/>
        <w:rPr>
          <w:bCs/>
        </w:rPr>
      </w:pPr>
      <w:r w:rsidRPr="00B17976">
        <w:rPr>
          <w:bCs/>
        </w:rPr>
        <w:t xml:space="preserve">                                   </w:t>
      </w:r>
    </w:p>
    <w:p w:rsidR="00F90726" w:rsidRPr="00522D61" w:rsidRDefault="004F5E69" w:rsidP="00B17976">
      <w:pPr>
        <w:pStyle w:val="a3"/>
        <w:spacing w:before="0" w:beforeAutospacing="0" w:after="0"/>
        <w:jc w:val="center"/>
        <w:rPr>
          <w:b/>
          <w:bCs/>
        </w:rPr>
      </w:pPr>
      <w:r w:rsidRPr="00522D61">
        <w:rPr>
          <w:b/>
          <w:bCs/>
        </w:rPr>
        <w:t xml:space="preserve">ИДЕНТИФИКАЦИОННОЕ </w:t>
      </w:r>
      <w:r w:rsidR="00775F97" w:rsidRPr="00522D61">
        <w:rPr>
          <w:b/>
          <w:bCs/>
        </w:rPr>
        <w:t>ЗАКЛЮЧЕНИЕ</w:t>
      </w:r>
    </w:p>
    <w:p w:rsidR="00F15801" w:rsidRPr="00B17976" w:rsidRDefault="004F5E69" w:rsidP="004F5E69">
      <w:pPr>
        <w:pStyle w:val="a3"/>
        <w:spacing w:before="0" w:beforeAutospacing="0" w:after="0"/>
        <w:rPr>
          <w:b/>
          <w:bCs/>
        </w:rPr>
      </w:pPr>
      <w:r w:rsidRPr="00B17976">
        <w:rPr>
          <w:b/>
          <w:bCs/>
        </w:rPr>
        <w:t xml:space="preserve">                                     </w:t>
      </w:r>
      <w:r w:rsidR="00DA5D93" w:rsidRPr="00B17976">
        <w:rPr>
          <w:b/>
          <w:bCs/>
        </w:rPr>
        <w:t xml:space="preserve">              </w:t>
      </w:r>
      <w:r w:rsidRPr="00B17976">
        <w:rPr>
          <w:b/>
          <w:bCs/>
        </w:rPr>
        <w:t xml:space="preserve">  </w:t>
      </w:r>
    </w:p>
    <w:p w:rsidR="004F5E69" w:rsidRPr="00B17976" w:rsidRDefault="00F15801" w:rsidP="004F5E69">
      <w:pPr>
        <w:pStyle w:val="a3"/>
        <w:spacing w:before="0" w:beforeAutospacing="0" w:after="0"/>
        <w:rPr>
          <w:bCs/>
        </w:rPr>
      </w:pPr>
      <w:r w:rsidRPr="00B17976">
        <w:rPr>
          <w:b/>
          <w:bCs/>
        </w:rPr>
        <w:t xml:space="preserve">                                                             </w:t>
      </w:r>
      <w:r w:rsidR="004F5E69" w:rsidRPr="00B17976">
        <w:rPr>
          <w:b/>
          <w:bCs/>
        </w:rPr>
        <w:t>№</w:t>
      </w:r>
      <w:r w:rsidR="00DA5D93" w:rsidRPr="00B17976">
        <w:rPr>
          <w:b/>
          <w:bCs/>
        </w:rPr>
        <w:t xml:space="preserve"> </w:t>
      </w:r>
      <w:r w:rsidR="00505774" w:rsidRPr="00B17976">
        <w:rPr>
          <w:b/>
          <w:bCs/>
        </w:rPr>
        <w:t xml:space="preserve">           </w:t>
      </w:r>
      <w:r w:rsidR="00CA0420" w:rsidRPr="00B17976">
        <w:rPr>
          <w:b/>
          <w:bCs/>
        </w:rPr>
        <w:t>-</w:t>
      </w:r>
      <w:r w:rsidR="00505774" w:rsidRPr="00B17976">
        <w:rPr>
          <w:b/>
          <w:bCs/>
        </w:rPr>
        <w:t>18</w:t>
      </w:r>
      <w:r w:rsidR="00123472" w:rsidRPr="00B17976">
        <w:rPr>
          <w:b/>
          <w:bCs/>
        </w:rPr>
        <w:t xml:space="preserve">/ </w:t>
      </w:r>
      <w:r w:rsidR="00505774" w:rsidRPr="00B17976">
        <w:rPr>
          <w:b/>
          <w:bCs/>
        </w:rPr>
        <w:t>7018012970</w:t>
      </w:r>
    </w:p>
    <w:p w:rsidR="00B15A5F" w:rsidRDefault="004F5E69" w:rsidP="00B15A5F">
      <w:pPr>
        <w:pStyle w:val="a3"/>
        <w:spacing w:before="0" w:beforeAutospacing="0" w:after="0"/>
        <w:ind w:firstLine="706"/>
        <w:rPr>
          <w:b/>
          <w:bCs/>
        </w:rPr>
      </w:pPr>
      <w:r>
        <w:rPr>
          <w:b/>
          <w:bCs/>
        </w:rPr>
        <w:t xml:space="preserve"> </w:t>
      </w:r>
    </w:p>
    <w:p w:rsidR="00B56C95" w:rsidRPr="00B15A5F" w:rsidRDefault="00E7335F" w:rsidP="00B15A5F">
      <w:pPr>
        <w:pStyle w:val="a3"/>
        <w:spacing w:before="0" w:beforeAutospacing="0" w:after="0"/>
        <w:ind w:firstLine="706"/>
        <w:rPr>
          <w:b/>
          <w:bCs/>
        </w:rPr>
      </w:pPr>
      <w:r w:rsidRPr="00B15A5F">
        <w:rPr>
          <w:b/>
          <w:sz w:val="22"/>
          <w:szCs w:val="22"/>
          <w:shd w:val="clear" w:color="auto" w:fill="FFFFFF"/>
        </w:rPr>
        <w:t xml:space="preserve">  1.</w:t>
      </w:r>
      <w:r w:rsidR="0076020C" w:rsidRPr="00B15A5F">
        <w:rPr>
          <w:b/>
          <w:sz w:val="22"/>
          <w:szCs w:val="22"/>
          <w:shd w:val="clear" w:color="auto" w:fill="FFFFFF"/>
        </w:rPr>
        <w:t>Составитель заключения</w:t>
      </w:r>
      <w:proofErr w:type="gramStart"/>
      <w:r w:rsidR="006A20C8" w:rsidRPr="00B15A5F">
        <w:rPr>
          <w:sz w:val="22"/>
          <w:szCs w:val="22"/>
          <w:shd w:val="clear" w:color="auto" w:fill="FFFFFF"/>
        </w:rPr>
        <w:t xml:space="preserve"> </w:t>
      </w:r>
      <w:r w:rsidR="00440565" w:rsidRPr="00B15A5F">
        <w:rPr>
          <w:sz w:val="22"/>
          <w:szCs w:val="22"/>
          <w:shd w:val="clear" w:color="auto" w:fill="FFFFFF"/>
        </w:rPr>
        <w:t>:</w:t>
      </w:r>
      <w:proofErr w:type="gramEnd"/>
      <w:r w:rsidR="006A20C8" w:rsidRPr="00B15A5F">
        <w:rPr>
          <w:sz w:val="22"/>
          <w:szCs w:val="22"/>
          <w:shd w:val="clear" w:color="auto" w:fill="FFFFFF"/>
        </w:rPr>
        <w:t xml:space="preserve"> </w:t>
      </w:r>
      <w:r w:rsidR="0076020C" w:rsidRPr="00B15A5F">
        <w:rPr>
          <w:sz w:val="22"/>
          <w:szCs w:val="22"/>
        </w:rPr>
        <w:t>Федеральное государстве</w:t>
      </w:r>
      <w:r w:rsidRPr="00B15A5F">
        <w:rPr>
          <w:sz w:val="22"/>
          <w:szCs w:val="22"/>
        </w:rPr>
        <w:t xml:space="preserve">нное автономное образовательное </w:t>
      </w:r>
      <w:r w:rsidR="0076020C" w:rsidRPr="00B15A5F">
        <w:rPr>
          <w:sz w:val="22"/>
          <w:szCs w:val="22"/>
        </w:rPr>
        <w:t>учреждение высшего образования «Национальный исследовательский Томский государственный университет», г. Томск, пр. Ленина, 36, 634050, тел. (3822) 52-95-85</w:t>
      </w:r>
      <w:r w:rsidRPr="00B15A5F">
        <w:rPr>
          <w:sz w:val="22"/>
          <w:szCs w:val="22"/>
        </w:rPr>
        <w:t>, структурное подразделение ФТФ</w:t>
      </w:r>
      <w:r w:rsidR="004E44A5" w:rsidRPr="00B15A5F">
        <w:rPr>
          <w:sz w:val="22"/>
          <w:szCs w:val="22"/>
        </w:rPr>
        <w:t>.</w:t>
      </w:r>
      <w:r w:rsidR="0076020C" w:rsidRPr="00B15A5F">
        <w:rPr>
          <w:sz w:val="22"/>
          <w:szCs w:val="22"/>
        </w:rPr>
        <w:t xml:space="preserve"> </w:t>
      </w:r>
    </w:p>
    <w:p w:rsidR="00383FF3" w:rsidRPr="00B15A5F" w:rsidRDefault="00F119B0" w:rsidP="00B56C95">
      <w:pPr>
        <w:pStyle w:val="a3"/>
        <w:spacing w:before="0" w:beforeAutospacing="0" w:after="0"/>
        <w:ind w:left="142" w:firstLine="425"/>
        <w:jc w:val="both"/>
        <w:rPr>
          <w:sz w:val="22"/>
          <w:szCs w:val="22"/>
        </w:rPr>
      </w:pPr>
      <w:r w:rsidRPr="00B15A5F">
        <w:rPr>
          <w:b/>
          <w:sz w:val="22"/>
          <w:szCs w:val="22"/>
        </w:rPr>
        <w:t>2</w:t>
      </w:r>
      <w:r w:rsidR="00A210B7" w:rsidRPr="00B15A5F">
        <w:rPr>
          <w:b/>
          <w:sz w:val="22"/>
          <w:szCs w:val="22"/>
        </w:rPr>
        <w:t>.</w:t>
      </w:r>
      <w:r w:rsidR="002B7A61" w:rsidRPr="00B15A5F">
        <w:rPr>
          <w:b/>
          <w:sz w:val="22"/>
          <w:szCs w:val="22"/>
        </w:rPr>
        <w:t xml:space="preserve"> </w:t>
      </w:r>
      <w:r w:rsidR="004F5E69" w:rsidRPr="00B15A5F">
        <w:rPr>
          <w:b/>
          <w:sz w:val="22"/>
          <w:szCs w:val="22"/>
        </w:rPr>
        <w:t xml:space="preserve">Сведения о </w:t>
      </w:r>
      <w:r w:rsidR="00B761C4" w:rsidRPr="00B15A5F">
        <w:rPr>
          <w:b/>
          <w:sz w:val="22"/>
          <w:szCs w:val="22"/>
        </w:rPr>
        <w:t xml:space="preserve"> </w:t>
      </w:r>
      <w:r w:rsidR="00C44DF1" w:rsidRPr="00B15A5F">
        <w:rPr>
          <w:b/>
          <w:sz w:val="22"/>
          <w:szCs w:val="22"/>
        </w:rPr>
        <w:t>внешнеэкономич</w:t>
      </w:r>
      <w:r w:rsidR="00B761C4" w:rsidRPr="00B15A5F">
        <w:rPr>
          <w:b/>
          <w:sz w:val="22"/>
          <w:szCs w:val="22"/>
        </w:rPr>
        <w:t>еской</w:t>
      </w:r>
      <w:r w:rsidR="004F5E69" w:rsidRPr="00B15A5F">
        <w:rPr>
          <w:b/>
          <w:sz w:val="22"/>
          <w:szCs w:val="22"/>
        </w:rPr>
        <w:t xml:space="preserve"> </w:t>
      </w:r>
      <w:r w:rsidR="00B761C4" w:rsidRPr="00B15A5F">
        <w:rPr>
          <w:b/>
          <w:sz w:val="22"/>
          <w:szCs w:val="22"/>
        </w:rPr>
        <w:t>операции</w:t>
      </w:r>
      <w:r w:rsidR="009E155D" w:rsidRPr="00B15A5F">
        <w:rPr>
          <w:sz w:val="22"/>
          <w:szCs w:val="22"/>
        </w:rPr>
        <w:t>: Вывоз из Российской Федерац</w:t>
      </w:r>
      <w:r w:rsidR="00CA0420" w:rsidRPr="00B15A5F">
        <w:rPr>
          <w:sz w:val="22"/>
          <w:szCs w:val="22"/>
        </w:rPr>
        <w:t>ии</w:t>
      </w:r>
    </w:p>
    <w:p w:rsidR="00735BD0" w:rsidRPr="00B15A5F" w:rsidRDefault="004F5E69" w:rsidP="00B56C95">
      <w:pPr>
        <w:pStyle w:val="a3"/>
        <w:spacing w:before="0" w:beforeAutospacing="0" w:after="0"/>
        <w:ind w:firstLine="567"/>
        <w:jc w:val="both"/>
        <w:rPr>
          <w:b/>
          <w:sz w:val="22"/>
          <w:szCs w:val="22"/>
        </w:rPr>
      </w:pPr>
      <w:r w:rsidRPr="00B15A5F">
        <w:rPr>
          <w:b/>
          <w:sz w:val="22"/>
          <w:szCs w:val="22"/>
        </w:rPr>
        <w:t>2.1.</w:t>
      </w:r>
      <w:r w:rsidR="000A0AEC" w:rsidRPr="00B15A5F">
        <w:rPr>
          <w:b/>
          <w:sz w:val="22"/>
          <w:szCs w:val="22"/>
        </w:rPr>
        <w:t xml:space="preserve"> </w:t>
      </w:r>
      <w:r w:rsidRPr="00B15A5F">
        <w:rPr>
          <w:b/>
          <w:sz w:val="22"/>
          <w:szCs w:val="22"/>
        </w:rPr>
        <w:t>Документ</w:t>
      </w:r>
      <w:r w:rsidR="00BC2745" w:rsidRPr="00B15A5F">
        <w:rPr>
          <w:b/>
          <w:sz w:val="22"/>
          <w:szCs w:val="22"/>
        </w:rPr>
        <w:t>, на основании которого</w:t>
      </w:r>
      <w:r w:rsidRPr="00B15A5F">
        <w:rPr>
          <w:b/>
          <w:sz w:val="22"/>
          <w:szCs w:val="22"/>
        </w:rPr>
        <w:t xml:space="preserve"> осуществляется вн</w:t>
      </w:r>
      <w:r w:rsidR="00440565" w:rsidRPr="00B15A5F">
        <w:rPr>
          <w:b/>
          <w:sz w:val="22"/>
          <w:szCs w:val="22"/>
        </w:rPr>
        <w:t>ешнеэкономическая</w:t>
      </w:r>
      <w:r w:rsidR="009E155D" w:rsidRPr="00B15A5F">
        <w:rPr>
          <w:b/>
          <w:sz w:val="22"/>
          <w:szCs w:val="22"/>
        </w:rPr>
        <w:t xml:space="preserve">  операция:</w:t>
      </w:r>
      <w:r w:rsidR="006B08F9" w:rsidRPr="00B15A5F">
        <w:rPr>
          <w:b/>
          <w:sz w:val="22"/>
          <w:szCs w:val="22"/>
        </w:rPr>
        <w:t xml:space="preserve"> </w:t>
      </w:r>
      <w:r w:rsidR="005155B7" w:rsidRPr="00B15A5F">
        <w:rPr>
          <w:sz w:val="22"/>
          <w:szCs w:val="22"/>
        </w:rPr>
        <w:t>Лицензия ТГУ на оказание образовательных услуг</w:t>
      </w:r>
      <w:r w:rsidR="005155B7" w:rsidRPr="00B15A5F">
        <w:rPr>
          <w:b/>
          <w:sz w:val="22"/>
          <w:szCs w:val="22"/>
        </w:rPr>
        <w:t xml:space="preserve">, </w:t>
      </w:r>
      <w:r w:rsidR="005155B7" w:rsidRPr="00B15A5F">
        <w:rPr>
          <w:sz w:val="22"/>
          <w:szCs w:val="22"/>
        </w:rPr>
        <w:t>приказ о зачислении, договор на оказание образовательных</w:t>
      </w:r>
      <w:r w:rsidR="00C22F81" w:rsidRPr="00B15A5F">
        <w:rPr>
          <w:sz w:val="22"/>
          <w:szCs w:val="22"/>
        </w:rPr>
        <w:t xml:space="preserve"> услуг</w:t>
      </w:r>
      <w:r w:rsidR="005155B7" w:rsidRPr="00B15A5F">
        <w:rPr>
          <w:sz w:val="22"/>
          <w:szCs w:val="22"/>
        </w:rPr>
        <w:t>,</w:t>
      </w:r>
      <w:r w:rsidR="00C22F81" w:rsidRPr="00B15A5F">
        <w:rPr>
          <w:sz w:val="22"/>
          <w:szCs w:val="22"/>
        </w:rPr>
        <w:t xml:space="preserve"> </w:t>
      </w:r>
      <w:r w:rsidR="005155B7" w:rsidRPr="00B15A5F">
        <w:rPr>
          <w:sz w:val="22"/>
          <w:szCs w:val="22"/>
        </w:rPr>
        <w:t>направление Минобразования</w:t>
      </w:r>
    </w:p>
    <w:p w:rsidR="00CA0420" w:rsidRPr="00B15A5F" w:rsidRDefault="005155B7" w:rsidP="00B56C95">
      <w:pPr>
        <w:pStyle w:val="a3"/>
        <w:spacing w:before="0" w:beforeAutospacing="0" w:after="0"/>
        <w:ind w:firstLine="567"/>
        <w:jc w:val="both"/>
        <w:rPr>
          <w:sz w:val="22"/>
          <w:szCs w:val="22"/>
        </w:rPr>
      </w:pPr>
      <w:r w:rsidRPr="00B15A5F">
        <w:rPr>
          <w:b/>
          <w:sz w:val="22"/>
          <w:szCs w:val="22"/>
        </w:rPr>
        <w:t>2.2. Страна назначения:</w:t>
      </w:r>
      <w:r w:rsidR="006B08F9" w:rsidRPr="00B15A5F">
        <w:rPr>
          <w:b/>
          <w:sz w:val="22"/>
          <w:szCs w:val="22"/>
        </w:rPr>
        <w:t xml:space="preserve"> </w:t>
      </w:r>
      <w:r w:rsidR="006B08F9" w:rsidRPr="00B15A5F">
        <w:rPr>
          <w:sz w:val="22"/>
          <w:szCs w:val="22"/>
        </w:rPr>
        <w:t>страна проживания иностранного гражданина</w:t>
      </w:r>
    </w:p>
    <w:p w:rsidR="00095048" w:rsidRPr="00B15A5F" w:rsidRDefault="00CA0420" w:rsidP="00B56C95">
      <w:pPr>
        <w:pStyle w:val="a3"/>
        <w:spacing w:before="0" w:beforeAutospacing="0" w:after="0"/>
        <w:jc w:val="both"/>
        <w:rPr>
          <w:sz w:val="22"/>
          <w:szCs w:val="22"/>
        </w:rPr>
      </w:pPr>
      <w:r w:rsidRPr="00B15A5F">
        <w:rPr>
          <w:sz w:val="22"/>
          <w:szCs w:val="22"/>
        </w:rPr>
        <w:t xml:space="preserve">        </w:t>
      </w:r>
      <w:r w:rsidR="00095048" w:rsidRPr="00B15A5F">
        <w:rPr>
          <w:b/>
          <w:sz w:val="22"/>
          <w:szCs w:val="22"/>
        </w:rPr>
        <w:t xml:space="preserve"> </w:t>
      </w:r>
      <w:r w:rsidR="006B08F9" w:rsidRPr="00B15A5F">
        <w:rPr>
          <w:b/>
          <w:sz w:val="22"/>
          <w:szCs w:val="22"/>
        </w:rPr>
        <w:t>2.3.Российский участник внешнеэкономической операции:</w:t>
      </w:r>
      <w:r w:rsidR="00095048" w:rsidRPr="00B15A5F">
        <w:rPr>
          <w:sz w:val="22"/>
          <w:szCs w:val="22"/>
        </w:rPr>
        <w:t xml:space="preserve"> 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университет», г. Томск, пр. Ленина, 36, 634050, тел. (3822) 52-95-85 </w:t>
      </w:r>
    </w:p>
    <w:p w:rsidR="00095048" w:rsidRPr="00B15A5F" w:rsidRDefault="006661FC" w:rsidP="00B56C95">
      <w:pPr>
        <w:pStyle w:val="a3"/>
        <w:spacing w:before="0" w:beforeAutospacing="0" w:after="0"/>
        <w:ind w:firstLine="567"/>
        <w:jc w:val="both"/>
        <w:rPr>
          <w:sz w:val="22"/>
          <w:szCs w:val="22"/>
        </w:rPr>
      </w:pPr>
      <w:r w:rsidRPr="00B15A5F">
        <w:rPr>
          <w:b/>
          <w:sz w:val="22"/>
          <w:szCs w:val="22"/>
        </w:rPr>
        <w:t>2.</w:t>
      </w:r>
      <w:r w:rsidR="00E20168" w:rsidRPr="00B15A5F">
        <w:rPr>
          <w:b/>
          <w:sz w:val="22"/>
          <w:szCs w:val="22"/>
        </w:rPr>
        <w:t>4.</w:t>
      </w:r>
      <w:r w:rsidR="00B761C4" w:rsidRPr="00B15A5F">
        <w:rPr>
          <w:b/>
          <w:sz w:val="22"/>
          <w:szCs w:val="22"/>
        </w:rPr>
        <w:t xml:space="preserve"> </w:t>
      </w:r>
      <w:r w:rsidRPr="00B15A5F">
        <w:rPr>
          <w:b/>
          <w:sz w:val="22"/>
          <w:szCs w:val="22"/>
        </w:rPr>
        <w:t>Иностранный участник внешнеэкономической операции</w:t>
      </w:r>
      <w:r w:rsidR="00095048" w:rsidRPr="00B15A5F">
        <w:rPr>
          <w:sz w:val="22"/>
          <w:szCs w:val="22"/>
        </w:rPr>
        <w:t>:</w:t>
      </w:r>
    </w:p>
    <w:p w:rsidR="00EA09C9" w:rsidRPr="00B15A5F" w:rsidRDefault="00095048" w:rsidP="00B56C95">
      <w:pPr>
        <w:pStyle w:val="a3"/>
        <w:spacing w:before="0" w:beforeAutospacing="0" w:after="0"/>
        <w:ind w:firstLine="567"/>
        <w:jc w:val="both"/>
        <w:rPr>
          <w:sz w:val="22"/>
          <w:szCs w:val="22"/>
        </w:rPr>
      </w:pPr>
      <w:r w:rsidRPr="00B15A5F">
        <w:rPr>
          <w:b/>
          <w:sz w:val="22"/>
          <w:szCs w:val="22"/>
        </w:rPr>
        <w:t>2.4.1.Покупатель</w:t>
      </w:r>
      <w:r w:rsidR="003C2CB4" w:rsidRPr="00B15A5F">
        <w:rPr>
          <w:b/>
          <w:sz w:val="22"/>
          <w:szCs w:val="22"/>
        </w:rPr>
        <w:t xml:space="preserve"> </w:t>
      </w:r>
      <w:r w:rsidR="006661FC" w:rsidRPr="00B15A5F">
        <w:rPr>
          <w:b/>
          <w:sz w:val="22"/>
          <w:szCs w:val="22"/>
        </w:rPr>
        <w:t>(продавец</w:t>
      </w:r>
      <w:r w:rsidR="006661FC" w:rsidRPr="00B15A5F">
        <w:rPr>
          <w:sz w:val="22"/>
          <w:szCs w:val="22"/>
        </w:rPr>
        <w:t>)</w:t>
      </w:r>
      <w:r w:rsidR="00CA0420" w:rsidRPr="00B15A5F">
        <w:rPr>
          <w:sz w:val="22"/>
          <w:szCs w:val="22"/>
        </w:rPr>
        <w:t>:</w:t>
      </w:r>
      <w:r w:rsidRPr="00B15A5F">
        <w:rPr>
          <w:sz w:val="22"/>
          <w:szCs w:val="22"/>
        </w:rPr>
        <w:t xml:space="preserve">  иностранные студенты в соответствии с формой учета сведений</w:t>
      </w:r>
      <w:r w:rsidR="00B15632" w:rsidRPr="00B15A5F">
        <w:rPr>
          <w:sz w:val="22"/>
          <w:szCs w:val="22"/>
        </w:rPr>
        <w:t xml:space="preserve"> о внешнеэкономической сделке в сфере оказания образовательных услуг иностранным гражданам,</w:t>
      </w:r>
      <w:r w:rsidR="00C22F81" w:rsidRPr="00B15A5F">
        <w:rPr>
          <w:sz w:val="22"/>
          <w:szCs w:val="22"/>
        </w:rPr>
        <w:t xml:space="preserve"> </w:t>
      </w:r>
      <w:r w:rsidR="00B15632" w:rsidRPr="00B15A5F">
        <w:rPr>
          <w:sz w:val="22"/>
          <w:szCs w:val="22"/>
        </w:rPr>
        <w:t>студентам</w:t>
      </w:r>
      <w:r w:rsidR="00E7335F" w:rsidRPr="00B15A5F">
        <w:rPr>
          <w:sz w:val="22"/>
          <w:szCs w:val="22"/>
        </w:rPr>
        <w:t>.</w:t>
      </w:r>
    </w:p>
    <w:p w:rsidR="00B15632" w:rsidRPr="00B15A5F" w:rsidRDefault="006661FC" w:rsidP="00B56C95">
      <w:pPr>
        <w:pStyle w:val="a3"/>
        <w:spacing w:before="0" w:beforeAutospacing="0" w:after="0"/>
        <w:ind w:firstLine="567"/>
        <w:jc w:val="both"/>
        <w:rPr>
          <w:sz w:val="22"/>
          <w:szCs w:val="22"/>
        </w:rPr>
      </w:pPr>
      <w:r w:rsidRPr="00B15A5F">
        <w:rPr>
          <w:b/>
          <w:sz w:val="22"/>
          <w:szCs w:val="22"/>
        </w:rPr>
        <w:t>2.4.2</w:t>
      </w:r>
      <w:r w:rsidR="000A0AEC" w:rsidRPr="00B15A5F">
        <w:rPr>
          <w:b/>
          <w:sz w:val="22"/>
          <w:szCs w:val="22"/>
        </w:rPr>
        <w:t xml:space="preserve">. </w:t>
      </w:r>
      <w:r w:rsidRPr="00B15A5F">
        <w:rPr>
          <w:b/>
          <w:sz w:val="22"/>
          <w:szCs w:val="22"/>
        </w:rPr>
        <w:t>Потребит</w:t>
      </w:r>
      <w:r w:rsidR="000A0AEC" w:rsidRPr="00B15A5F">
        <w:rPr>
          <w:b/>
          <w:sz w:val="22"/>
          <w:szCs w:val="22"/>
        </w:rPr>
        <w:t>е</w:t>
      </w:r>
      <w:r w:rsidR="009045A7" w:rsidRPr="00B15A5F">
        <w:rPr>
          <w:b/>
          <w:sz w:val="22"/>
          <w:szCs w:val="22"/>
        </w:rPr>
        <w:t>л</w:t>
      </w:r>
      <w:r w:rsidR="00B15632" w:rsidRPr="00B15A5F">
        <w:rPr>
          <w:b/>
          <w:sz w:val="22"/>
          <w:szCs w:val="22"/>
        </w:rPr>
        <w:t>ь (конечный пользователь):</w:t>
      </w:r>
      <w:r w:rsidR="00B15632" w:rsidRPr="00B15A5F">
        <w:rPr>
          <w:sz w:val="22"/>
          <w:szCs w:val="22"/>
        </w:rPr>
        <w:t xml:space="preserve">   иностранные студенты в соответствии с формой учета сведений о внешнеэкономической сделке в сфере оказания образовательных услуг иностранным гражданам,</w:t>
      </w:r>
      <w:r w:rsidR="00C22F81" w:rsidRPr="00B15A5F">
        <w:rPr>
          <w:sz w:val="22"/>
          <w:szCs w:val="22"/>
        </w:rPr>
        <w:t xml:space="preserve"> </w:t>
      </w:r>
      <w:r w:rsidR="00B15632" w:rsidRPr="00B15A5F">
        <w:rPr>
          <w:sz w:val="22"/>
          <w:szCs w:val="22"/>
        </w:rPr>
        <w:t>студентам</w:t>
      </w:r>
    </w:p>
    <w:p w:rsidR="006661FC" w:rsidRPr="003C2CB4" w:rsidRDefault="006661FC" w:rsidP="00B56C95">
      <w:pPr>
        <w:pStyle w:val="a3"/>
        <w:spacing w:before="0" w:beforeAutospacing="0" w:after="0"/>
        <w:ind w:firstLine="567"/>
        <w:jc w:val="both"/>
        <w:rPr>
          <w:b/>
          <w:sz w:val="20"/>
          <w:szCs w:val="20"/>
        </w:rPr>
      </w:pPr>
      <w:r w:rsidRPr="00B15A5F">
        <w:rPr>
          <w:b/>
          <w:sz w:val="22"/>
          <w:szCs w:val="22"/>
        </w:rPr>
        <w:t>3.Сведения об идентифицируемых товарах и идентифицируемых  продуктах   научно-технической</w:t>
      </w:r>
      <w:r w:rsidRPr="003C2CB4">
        <w:rPr>
          <w:b/>
          <w:sz w:val="20"/>
          <w:szCs w:val="20"/>
        </w:rPr>
        <w:t xml:space="preserve"> деятельности</w:t>
      </w:r>
      <w:r w:rsidR="00CA0420" w:rsidRPr="003C2CB4">
        <w:rPr>
          <w:b/>
          <w:sz w:val="20"/>
          <w:szCs w:val="20"/>
        </w:rPr>
        <w:t>:</w:t>
      </w:r>
    </w:p>
    <w:p w:rsidR="006661FC" w:rsidRPr="003C2CB4" w:rsidRDefault="006661FC" w:rsidP="006661FC">
      <w:pPr>
        <w:pStyle w:val="a3"/>
        <w:spacing w:before="0" w:beforeAutospacing="0" w:after="0"/>
        <w:jc w:val="both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9"/>
        <w:gridCol w:w="3424"/>
        <w:gridCol w:w="1559"/>
        <w:gridCol w:w="4422"/>
      </w:tblGrid>
      <w:tr w:rsidR="006661FC" w:rsidRPr="003C2CB4" w:rsidTr="00743022">
        <w:tc>
          <w:tcPr>
            <w:tcW w:w="1079" w:type="dxa"/>
          </w:tcPr>
          <w:p w:rsidR="006661FC" w:rsidRPr="003C2CB4" w:rsidRDefault="005E4D57" w:rsidP="00E57A39">
            <w:pPr>
              <w:pStyle w:val="a3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 xml:space="preserve">   </w:t>
            </w:r>
            <w:r w:rsidR="006661FC" w:rsidRPr="003C2CB4">
              <w:rPr>
                <w:b/>
                <w:sz w:val="20"/>
                <w:szCs w:val="20"/>
              </w:rPr>
              <w:t>№ объекта</w:t>
            </w:r>
          </w:p>
        </w:tc>
        <w:tc>
          <w:tcPr>
            <w:tcW w:w="3424" w:type="dxa"/>
          </w:tcPr>
          <w:p w:rsidR="006661FC" w:rsidRPr="003C2CB4" w:rsidRDefault="006661FC" w:rsidP="00743022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3C2CB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743022" w:rsidRPr="003C2CB4" w:rsidRDefault="006661FC" w:rsidP="00743022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3C2CB4">
              <w:rPr>
                <w:b/>
                <w:sz w:val="20"/>
                <w:szCs w:val="20"/>
              </w:rPr>
              <w:t>Код ТН ВЭД</w:t>
            </w:r>
          </w:p>
          <w:p w:rsidR="006661FC" w:rsidRPr="003C2CB4" w:rsidRDefault="006661FC" w:rsidP="00743022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3C2CB4">
              <w:rPr>
                <w:b/>
                <w:sz w:val="20"/>
                <w:szCs w:val="20"/>
              </w:rPr>
              <w:t>ЕАЭС</w:t>
            </w:r>
          </w:p>
        </w:tc>
        <w:tc>
          <w:tcPr>
            <w:tcW w:w="4422" w:type="dxa"/>
          </w:tcPr>
          <w:p w:rsidR="006661FC" w:rsidRPr="003C2CB4" w:rsidRDefault="00924FA2" w:rsidP="00E57A39">
            <w:pPr>
              <w:pStyle w:val="a3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3C2CB4">
              <w:rPr>
                <w:b/>
                <w:sz w:val="20"/>
                <w:szCs w:val="20"/>
              </w:rPr>
              <w:t xml:space="preserve">                    </w:t>
            </w:r>
            <w:r w:rsidR="006661FC" w:rsidRPr="003C2CB4">
              <w:rPr>
                <w:b/>
                <w:sz w:val="20"/>
                <w:szCs w:val="20"/>
              </w:rPr>
              <w:t>Описание</w:t>
            </w:r>
          </w:p>
        </w:tc>
      </w:tr>
      <w:tr w:rsidR="005E4D57" w:rsidRPr="003C2CB4" w:rsidTr="00743022">
        <w:trPr>
          <w:trHeight w:val="3711"/>
        </w:trPr>
        <w:tc>
          <w:tcPr>
            <w:tcW w:w="1079" w:type="dxa"/>
          </w:tcPr>
          <w:p w:rsidR="005E4D57" w:rsidRPr="003C2CB4" w:rsidRDefault="005E4D57" w:rsidP="00AC3A4A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 xml:space="preserve"> </w:t>
            </w:r>
          </w:p>
          <w:p w:rsidR="00B15632" w:rsidRPr="003C2CB4" w:rsidRDefault="00B15632" w:rsidP="00AC3A4A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 xml:space="preserve">    1</w:t>
            </w:r>
          </w:p>
          <w:p w:rsidR="00E7335F" w:rsidRPr="003C2CB4" w:rsidRDefault="00743022" w:rsidP="00AC3A4A">
            <w:pPr>
              <w:pStyle w:val="a3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 xml:space="preserve">    </w:t>
            </w:r>
            <w:r w:rsidR="00E7335F" w:rsidRPr="003C2CB4">
              <w:rPr>
                <w:sz w:val="20"/>
                <w:szCs w:val="20"/>
              </w:rPr>
              <w:t>2</w:t>
            </w:r>
          </w:p>
        </w:tc>
        <w:tc>
          <w:tcPr>
            <w:tcW w:w="3424" w:type="dxa"/>
          </w:tcPr>
          <w:p w:rsidR="00CA0420" w:rsidRPr="003C2CB4" w:rsidRDefault="002722F9" w:rsidP="00AC3A4A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proofErr w:type="gramStart"/>
            <w:r w:rsidRPr="003C2CB4">
              <w:rPr>
                <w:sz w:val="20"/>
                <w:szCs w:val="20"/>
              </w:rPr>
              <w:t>Обучение по нап</w:t>
            </w:r>
            <w:r w:rsidR="00CC5C9D" w:rsidRPr="003C2CB4">
              <w:rPr>
                <w:sz w:val="20"/>
                <w:szCs w:val="20"/>
              </w:rPr>
              <w:t>равлению</w:t>
            </w:r>
            <w:proofErr w:type="gramEnd"/>
            <w:r w:rsidR="00CC5C9D" w:rsidRPr="003C2CB4">
              <w:rPr>
                <w:sz w:val="20"/>
                <w:szCs w:val="20"/>
              </w:rPr>
              <w:t xml:space="preserve">  16.03.01бакалакавриат</w:t>
            </w:r>
          </w:p>
          <w:p w:rsidR="00B33FE9" w:rsidRPr="003C2CB4" w:rsidRDefault="00CC5C9D" w:rsidP="00AC3A4A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>16.04.01.</w:t>
            </w:r>
            <w:r w:rsidR="002722F9" w:rsidRPr="003C2CB4">
              <w:rPr>
                <w:sz w:val="20"/>
                <w:szCs w:val="20"/>
              </w:rPr>
              <w:t xml:space="preserve"> магистратура </w:t>
            </w:r>
          </w:p>
          <w:p w:rsidR="002722F9" w:rsidRPr="003C2CB4" w:rsidRDefault="00CC5C9D" w:rsidP="00AC3A4A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>Техническая физика.</w:t>
            </w:r>
          </w:p>
          <w:p w:rsidR="00B33FE9" w:rsidRPr="003C2CB4" w:rsidRDefault="00B33FE9" w:rsidP="00AC3A4A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>согласно учебному плану, прилагаемому к настоящему</w:t>
            </w:r>
          </w:p>
          <w:p w:rsidR="00B33FE9" w:rsidRPr="003C2CB4" w:rsidRDefault="00B33FE9" w:rsidP="00AC3A4A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 xml:space="preserve">идентификационному </w:t>
            </w:r>
            <w:r w:rsidR="001451EA" w:rsidRPr="003C2CB4">
              <w:rPr>
                <w:sz w:val="20"/>
                <w:szCs w:val="20"/>
              </w:rPr>
              <w:t>заключению</w:t>
            </w:r>
          </w:p>
          <w:p w:rsidR="00924FA2" w:rsidRPr="003C2CB4" w:rsidRDefault="00924FA2" w:rsidP="00AC3A4A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924FA2" w:rsidRPr="003C2CB4" w:rsidRDefault="00924FA2" w:rsidP="00AC3A4A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924FA2" w:rsidRPr="003C2CB4" w:rsidRDefault="00924FA2" w:rsidP="00AC3A4A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924FA2" w:rsidRPr="003C2CB4" w:rsidRDefault="00924FA2" w:rsidP="00AC3A4A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924FA2" w:rsidRPr="003C2CB4" w:rsidRDefault="00924FA2" w:rsidP="00AC3A4A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924FA2" w:rsidRPr="003C2CB4" w:rsidRDefault="00924FA2" w:rsidP="00AC3A4A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E4D57" w:rsidRPr="003C2CB4" w:rsidRDefault="005E4D57" w:rsidP="005E4D57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 xml:space="preserve">   </w:t>
            </w:r>
          </w:p>
          <w:p w:rsidR="00B33FE9" w:rsidRPr="003C2CB4" w:rsidRDefault="001E6C4A" w:rsidP="00743022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>8412</w:t>
            </w:r>
          </w:p>
          <w:p w:rsidR="00422915" w:rsidRPr="003C2CB4" w:rsidRDefault="00422915" w:rsidP="005E4D57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422915" w:rsidRPr="003C2CB4" w:rsidRDefault="005E4D57" w:rsidP="00AC3A4A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 xml:space="preserve"> </w:t>
            </w:r>
            <w:r w:rsidR="00422915" w:rsidRPr="003C2CB4">
              <w:rPr>
                <w:sz w:val="20"/>
                <w:szCs w:val="20"/>
              </w:rPr>
              <w:t xml:space="preserve">Обучение осуществляется </w:t>
            </w:r>
            <w:proofErr w:type="gramStart"/>
            <w:r w:rsidR="00422915" w:rsidRPr="003C2CB4">
              <w:rPr>
                <w:sz w:val="20"/>
                <w:szCs w:val="20"/>
              </w:rPr>
              <w:t>по</w:t>
            </w:r>
            <w:proofErr w:type="gramEnd"/>
            <w:r w:rsidR="00422915" w:rsidRPr="003C2CB4">
              <w:rPr>
                <w:sz w:val="20"/>
                <w:szCs w:val="20"/>
              </w:rPr>
              <w:t xml:space="preserve">  </w:t>
            </w:r>
          </w:p>
          <w:p w:rsidR="00422915" w:rsidRPr="003C2CB4" w:rsidRDefault="00422915" w:rsidP="00AC3A4A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 xml:space="preserve">материалам </w:t>
            </w:r>
            <w:proofErr w:type="gramStart"/>
            <w:r w:rsidRPr="003C2CB4">
              <w:rPr>
                <w:sz w:val="20"/>
                <w:szCs w:val="20"/>
              </w:rPr>
              <w:t>образовательных</w:t>
            </w:r>
            <w:proofErr w:type="gramEnd"/>
            <w:r w:rsidRPr="003C2CB4">
              <w:rPr>
                <w:sz w:val="20"/>
                <w:szCs w:val="20"/>
              </w:rPr>
              <w:t xml:space="preserve">  </w:t>
            </w:r>
          </w:p>
          <w:p w:rsidR="001451EA" w:rsidRPr="003C2CB4" w:rsidRDefault="00422915" w:rsidP="00AC3A4A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proofErr w:type="gramStart"/>
            <w:r w:rsidRPr="003C2CB4">
              <w:rPr>
                <w:sz w:val="20"/>
                <w:szCs w:val="20"/>
              </w:rPr>
              <w:t>программ дисцип</w:t>
            </w:r>
            <w:r w:rsidR="004A6EE3" w:rsidRPr="003C2CB4">
              <w:rPr>
                <w:sz w:val="20"/>
                <w:szCs w:val="20"/>
              </w:rPr>
              <w:t>лин профессиональной подготовки</w:t>
            </w:r>
            <w:r w:rsidR="001451EA" w:rsidRPr="003C2CB4">
              <w:rPr>
                <w:sz w:val="20"/>
                <w:szCs w:val="20"/>
              </w:rPr>
              <w:t>,</w:t>
            </w:r>
            <w:r w:rsidR="004E44A5" w:rsidRPr="003C2CB4">
              <w:rPr>
                <w:sz w:val="20"/>
                <w:szCs w:val="20"/>
              </w:rPr>
              <w:t xml:space="preserve"> являющимся </w:t>
            </w:r>
            <w:r w:rsidR="001451EA" w:rsidRPr="003C2CB4">
              <w:rPr>
                <w:sz w:val="20"/>
                <w:szCs w:val="20"/>
              </w:rPr>
              <w:t>общедоступными,</w:t>
            </w:r>
            <w:r w:rsidR="004E44A5" w:rsidRPr="003C2CB4">
              <w:rPr>
                <w:sz w:val="20"/>
                <w:szCs w:val="20"/>
              </w:rPr>
              <w:t xml:space="preserve"> </w:t>
            </w:r>
            <w:r w:rsidR="001451EA" w:rsidRPr="003C2CB4">
              <w:rPr>
                <w:sz w:val="20"/>
                <w:szCs w:val="20"/>
              </w:rPr>
              <w:t>базирующимся на фундаментальных законах и исследованиях.</w:t>
            </w:r>
            <w:proofErr w:type="gramEnd"/>
          </w:p>
          <w:p w:rsidR="001451EA" w:rsidRPr="003C2CB4" w:rsidRDefault="001451EA" w:rsidP="00AC3A4A">
            <w:pPr>
              <w:pStyle w:val="a3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>Назначение и область применение</w:t>
            </w:r>
            <w:r w:rsidRPr="003C2CB4">
              <w:rPr>
                <w:b/>
                <w:sz w:val="20"/>
                <w:szCs w:val="20"/>
              </w:rPr>
              <w:t>:</w:t>
            </w:r>
          </w:p>
          <w:p w:rsidR="001451EA" w:rsidRPr="003C2CB4" w:rsidRDefault="004A6EE3" w:rsidP="00AC3A4A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proofErr w:type="gramStart"/>
            <w:r w:rsidRPr="003C2CB4">
              <w:rPr>
                <w:sz w:val="20"/>
                <w:szCs w:val="20"/>
              </w:rPr>
              <w:t>Обучение</w:t>
            </w:r>
            <w:r w:rsidR="004E44A5" w:rsidRPr="003C2CB4">
              <w:rPr>
                <w:sz w:val="20"/>
                <w:szCs w:val="20"/>
              </w:rPr>
              <w:t xml:space="preserve"> </w:t>
            </w:r>
            <w:r w:rsidR="001451EA" w:rsidRPr="003C2CB4">
              <w:rPr>
                <w:sz w:val="20"/>
                <w:szCs w:val="20"/>
              </w:rPr>
              <w:t>студентов по</w:t>
            </w:r>
            <w:proofErr w:type="gramEnd"/>
            <w:r w:rsidR="001451EA" w:rsidRPr="003C2CB4">
              <w:rPr>
                <w:sz w:val="20"/>
                <w:szCs w:val="20"/>
              </w:rPr>
              <w:t xml:space="preserve"> указанному напр</w:t>
            </w:r>
            <w:r w:rsidR="006A50FC" w:rsidRPr="003C2CB4">
              <w:rPr>
                <w:sz w:val="20"/>
                <w:szCs w:val="20"/>
              </w:rPr>
              <w:t>ав</w:t>
            </w:r>
            <w:r w:rsidR="001451EA" w:rsidRPr="003C2CB4">
              <w:rPr>
                <w:sz w:val="20"/>
                <w:szCs w:val="20"/>
              </w:rPr>
              <w:t>лению/специальности</w:t>
            </w:r>
          </w:p>
          <w:p w:rsidR="00422915" w:rsidRPr="003C2CB4" w:rsidRDefault="00422915" w:rsidP="00AC3A4A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</w:p>
        </w:tc>
      </w:tr>
    </w:tbl>
    <w:p w:rsidR="005E4D57" w:rsidRPr="003C2CB4" w:rsidRDefault="005E4D57" w:rsidP="00E57A39">
      <w:pPr>
        <w:pStyle w:val="a3"/>
        <w:spacing w:before="0" w:beforeAutospacing="0" w:after="0"/>
        <w:ind w:firstLine="567"/>
        <w:jc w:val="both"/>
        <w:rPr>
          <w:sz w:val="20"/>
          <w:szCs w:val="20"/>
        </w:rPr>
      </w:pPr>
    </w:p>
    <w:p w:rsidR="005E4D57" w:rsidRPr="00B15A5F" w:rsidRDefault="005E4D57" w:rsidP="00CA0420">
      <w:pPr>
        <w:pStyle w:val="a3"/>
        <w:spacing w:before="0" w:beforeAutospacing="0" w:after="0"/>
        <w:ind w:firstLine="567"/>
        <w:jc w:val="both"/>
        <w:rPr>
          <w:b/>
          <w:sz w:val="22"/>
          <w:szCs w:val="22"/>
        </w:rPr>
      </w:pPr>
      <w:r w:rsidRPr="00B15A5F">
        <w:rPr>
          <w:b/>
          <w:sz w:val="22"/>
          <w:szCs w:val="22"/>
        </w:rPr>
        <w:t>4</w:t>
      </w:r>
      <w:r w:rsidR="00E7335F" w:rsidRPr="00B15A5F">
        <w:rPr>
          <w:b/>
          <w:sz w:val="22"/>
          <w:szCs w:val="22"/>
        </w:rPr>
        <w:t>.</w:t>
      </w:r>
      <w:r w:rsidRPr="00B15A5F">
        <w:rPr>
          <w:b/>
          <w:sz w:val="22"/>
          <w:szCs w:val="22"/>
        </w:rPr>
        <w:t>Установления соответствия идентифицируемых товаров</w:t>
      </w:r>
      <w:r w:rsidR="00CA0420" w:rsidRPr="00B15A5F">
        <w:rPr>
          <w:b/>
          <w:sz w:val="22"/>
          <w:szCs w:val="22"/>
        </w:rPr>
        <w:t xml:space="preserve"> </w:t>
      </w:r>
      <w:r w:rsidRPr="00B15A5F">
        <w:rPr>
          <w:b/>
          <w:sz w:val="22"/>
          <w:szCs w:val="22"/>
        </w:rPr>
        <w:t>и идентифицируемых продуктов научно-технической деятельности</w:t>
      </w:r>
      <w:r w:rsidR="00CA0420" w:rsidRPr="00B15A5F">
        <w:rPr>
          <w:b/>
          <w:sz w:val="22"/>
          <w:szCs w:val="22"/>
        </w:rPr>
        <w:t xml:space="preserve"> </w:t>
      </w:r>
      <w:r w:rsidRPr="00B15A5F">
        <w:rPr>
          <w:b/>
          <w:sz w:val="22"/>
          <w:szCs w:val="22"/>
        </w:rPr>
        <w:t>товарам и технологиям, включенным в контрольные списки</w:t>
      </w:r>
      <w:r w:rsidR="00CA0420" w:rsidRPr="00B15A5F">
        <w:rPr>
          <w:b/>
          <w:sz w:val="22"/>
          <w:szCs w:val="22"/>
        </w:rPr>
        <w:t>:</w:t>
      </w:r>
    </w:p>
    <w:p w:rsidR="003301BC" w:rsidRPr="00B15A5F" w:rsidRDefault="005E4D57" w:rsidP="009F303F">
      <w:pPr>
        <w:pStyle w:val="a3"/>
        <w:spacing w:before="0" w:beforeAutospacing="0" w:after="0"/>
        <w:ind w:firstLine="567"/>
        <w:jc w:val="both"/>
        <w:rPr>
          <w:b/>
          <w:sz w:val="22"/>
          <w:szCs w:val="22"/>
        </w:rPr>
      </w:pPr>
      <w:r w:rsidRPr="00B15A5F">
        <w:rPr>
          <w:b/>
          <w:sz w:val="22"/>
          <w:szCs w:val="22"/>
        </w:rPr>
        <w:t>4.1.</w:t>
      </w:r>
      <w:r w:rsidR="000A0AEC" w:rsidRPr="00B15A5F">
        <w:rPr>
          <w:b/>
          <w:sz w:val="22"/>
          <w:szCs w:val="22"/>
        </w:rPr>
        <w:t xml:space="preserve"> </w:t>
      </w:r>
      <w:r w:rsidRPr="00B15A5F">
        <w:rPr>
          <w:b/>
          <w:sz w:val="22"/>
          <w:szCs w:val="22"/>
        </w:rPr>
        <w:t xml:space="preserve">Позиции (пункты) контрольных списков, </w:t>
      </w:r>
      <w:r w:rsidR="00C962E1" w:rsidRPr="00B15A5F">
        <w:rPr>
          <w:b/>
          <w:sz w:val="22"/>
          <w:szCs w:val="22"/>
        </w:rPr>
        <w:t xml:space="preserve"> </w:t>
      </w:r>
      <w:r w:rsidRPr="00B15A5F">
        <w:rPr>
          <w:b/>
          <w:sz w:val="22"/>
          <w:szCs w:val="22"/>
        </w:rPr>
        <w:t xml:space="preserve">выбранные для </w:t>
      </w:r>
      <w:r w:rsidR="001E3D3E" w:rsidRPr="00B15A5F">
        <w:rPr>
          <w:b/>
          <w:sz w:val="22"/>
          <w:szCs w:val="22"/>
        </w:rPr>
        <w:t xml:space="preserve">       </w:t>
      </w:r>
      <w:r w:rsidR="00C962E1" w:rsidRPr="00B15A5F">
        <w:rPr>
          <w:b/>
          <w:sz w:val="22"/>
          <w:szCs w:val="22"/>
        </w:rPr>
        <w:t xml:space="preserve"> </w:t>
      </w:r>
      <w:r w:rsidRPr="00B15A5F">
        <w:rPr>
          <w:b/>
          <w:sz w:val="22"/>
          <w:szCs w:val="22"/>
        </w:rPr>
        <w:t>сравнительного анализа</w:t>
      </w:r>
      <w:r w:rsidR="001E3D3E" w:rsidRPr="00B15A5F">
        <w:rPr>
          <w:b/>
          <w:sz w:val="22"/>
          <w:szCs w:val="22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9"/>
        <w:gridCol w:w="2006"/>
        <w:gridCol w:w="1985"/>
        <w:gridCol w:w="5414"/>
      </w:tblGrid>
      <w:tr w:rsidR="005E4D57" w:rsidRPr="003C2CB4" w:rsidTr="00743022">
        <w:trPr>
          <w:trHeight w:val="314"/>
        </w:trPr>
        <w:tc>
          <w:tcPr>
            <w:tcW w:w="1079" w:type="dxa"/>
          </w:tcPr>
          <w:p w:rsidR="005E4D57" w:rsidRPr="003C2CB4" w:rsidRDefault="005E4D57" w:rsidP="00AC3A4A">
            <w:pPr>
              <w:pStyle w:val="a3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3C2CB4">
              <w:rPr>
                <w:b/>
                <w:sz w:val="20"/>
                <w:szCs w:val="20"/>
              </w:rPr>
              <w:t xml:space="preserve">   № объекта</w:t>
            </w:r>
          </w:p>
        </w:tc>
        <w:tc>
          <w:tcPr>
            <w:tcW w:w="2006" w:type="dxa"/>
          </w:tcPr>
          <w:p w:rsidR="005E4D57" w:rsidRPr="003C2CB4" w:rsidRDefault="005E4D57" w:rsidP="00AC3A4A">
            <w:pPr>
              <w:pStyle w:val="a3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3C2CB4">
              <w:rPr>
                <w:b/>
                <w:sz w:val="20"/>
                <w:szCs w:val="20"/>
              </w:rPr>
              <w:t xml:space="preserve"> Номер позиции</w:t>
            </w:r>
          </w:p>
          <w:p w:rsidR="005E4D57" w:rsidRPr="003C2CB4" w:rsidRDefault="005E4D57" w:rsidP="00AC3A4A">
            <w:pPr>
              <w:pStyle w:val="a3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3C2CB4">
              <w:rPr>
                <w:b/>
                <w:sz w:val="20"/>
                <w:szCs w:val="20"/>
              </w:rPr>
              <w:t>(пункта)</w:t>
            </w:r>
          </w:p>
        </w:tc>
        <w:tc>
          <w:tcPr>
            <w:tcW w:w="1985" w:type="dxa"/>
          </w:tcPr>
          <w:p w:rsidR="005E4D57" w:rsidRPr="003C2CB4" w:rsidRDefault="005E4D57" w:rsidP="00AC3A4A">
            <w:pPr>
              <w:pStyle w:val="a3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3C2CB4">
              <w:rPr>
                <w:b/>
                <w:sz w:val="20"/>
                <w:szCs w:val="20"/>
              </w:rPr>
              <w:t xml:space="preserve">  Номер раздела</w:t>
            </w:r>
          </w:p>
        </w:tc>
        <w:tc>
          <w:tcPr>
            <w:tcW w:w="5414" w:type="dxa"/>
          </w:tcPr>
          <w:p w:rsidR="005E4D57" w:rsidRPr="003C2CB4" w:rsidRDefault="005E4D57" w:rsidP="00AC3A4A">
            <w:pPr>
              <w:pStyle w:val="a3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3C2CB4">
              <w:rPr>
                <w:b/>
                <w:sz w:val="20"/>
                <w:szCs w:val="20"/>
              </w:rPr>
              <w:t>Наименование списка</w:t>
            </w:r>
          </w:p>
        </w:tc>
      </w:tr>
      <w:tr w:rsidR="005E4D57" w:rsidRPr="003C2CB4" w:rsidTr="00743022">
        <w:trPr>
          <w:trHeight w:val="1535"/>
        </w:trPr>
        <w:tc>
          <w:tcPr>
            <w:tcW w:w="1079" w:type="dxa"/>
          </w:tcPr>
          <w:p w:rsidR="005E4D57" w:rsidRPr="003C2CB4" w:rsidRDefault="005E4D57" w:rsidP="00AC3A4A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 xml:space="preserve"> </w:t>
            </w:r>
          </w:p>
          <w:p w:rsidR="00C22F81" w:rsidRPr="003C2CB4" w:rsidRDefault="00C22F81" w:rsidP="00AC3A4A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 xml:space="preserve">    1</w:t>
            </w:r>
          </w:p>
          <w:p w:rsidR="00743022" w:rsidRPr="003C2CB4" w:rsidRDefault="00743022" w:rsidP="00AC3A4A">
            <w:pPr>
              <w:pStyle w:val="a3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2006" w:type="dxa"/>
          </w:tcPr>
          <w:p w:rsidR="005E4D57" w:rsidRPr="003C2CB4" w:rsidRDefault="005E4D57" w:rsidP="00AC3A4A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924FA2" w:rsidRPr="003C2CB4" w:rsidRDefault="00AF61CB" w:rsidP="00AC3A4A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>2.1.</w:t>
            </w:r>
            <w:r w:rsidR="00EF53F5" w:rsidRPr="003C2CB4">
              <w:rPr>
                <w:sz w:val="20"/>
                <w:szCs w:val="20"/>
              </w:rPr>
              <w:t>1.3</w:t>
            </w:r>
            <w:r w:rsidRPr="003C2CB4">
              <w:rPr>
                <w:sz w:val="20"/>
                <w:szCs w:val="20"/>
              </w:rPr>
              <w:t>;</w:t>
            </w:r>
            <w:r w:rsidR="00141ABF" w:rsidRPr="003C2CB4">
              <w:rPr>
                <w:sz w:val="20"/>
                <w:szCs w:val="20"/>
              </w:rPr>
              <w:t xml:space="preserve"> </w:t>
            </w:r>
            <w:r w:rsidR="00A71DE8" w:rsidRPr="003C2CB4">
              <w:rPr>
                <w:sz w:val="20"/>
                <w:szCs w:val="20"/>
              </w:rPr>
              <w:t>2.1.1.5.</w:t>
            </w:r>
          </w:p>
          <w:p w:rsidR="00EF53F5" w:rsidRPr="003C2CB4" w:rsidRDefault="00EF53F5" w:rsidP="00AC3A4A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>3.1.2</w:t>
            </w:r>
            <w:r w:rsidR="00141ABF" w:rsidRPr="003C2CB4">
              <w:rPr>
                <w:sz w:val="20"/>
                <w:szCs w:val="20"/>
              </w:rPr>
              <w:t>;</w:t>
            </w:r>
            <w:r w:rsidR="00A71DE8" w:rsidRPr="003C2CB4">
              <w:rPr>
                <w:sz w:val="20"/>
                <w:szCs w:val="20"/>
              </w:rPr>
              <w:t>3.1.3.</w:t>
            </w:r>
          </w:p>
          <w:p w:rsidR="00924FA2" w:rsidRPr="003C2CB4" w:rsidRDefault="00EF53F5" w:rsidP="00AC3A4A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 xml:space="preserve"> 3.1.6</w:t>
            </w:r>
            <w:r w:rsidR="00141ABF" w:rsidRPr="003C2CB4">
              <w:rPr>
                <w:sz w:val="20"/>
                <w:szCs w:val="20"/>
              </w:rPr>
              <w:t>.</w:t>
            </w:r>
          </w:p>
          <w:p w:rsidR="00856A4E" w:rsidRPr="003C2CB4" w:rsidRDefault="00856A4E" w:rsidP="00AC3A4A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>20.1.1.1.</w:t>
            </w:r>
          </w:p>
          <w:p w:rsidR="00FB0FF0" w:rsidRPr="003C2CB4" w:rsidRDefault="00FB0FF0" w:rsidP="00AC3A4A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1E3D3E" w:rsidRPr="003C2CB4" w:rsidRDefault="001E3D3E" w:rsidP="00A71DE8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A71DE8" w:rsidRPr="003C2CB4" w:rsidRDefault="00A71DE8" w:rsidP="00A71DE8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 xml:space="preserve">ДН 6.1.4.4.3. </w:t>
            </w:r>
          </w:p>
          <w:p w:rsidR="00A71DE8" w:rsidRPr="003C2CB4" w:rsidRDefault="00A71DE8" w:rsidP="00A71DE8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>Ч 6.1.4.2.3.</w:t>
            </w:r>
          </w:p>
          <w:p w:rsidR="00A71DE8" w:rsidRPr="003C2CB4" w:rsidRDefault="00A71DE8" w:rsidP="00A71DE8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>8.1.2.15.1.2.-8.1.2.15.1.3.</w:t>
            </w:r>
          </w:p>
          <w:p w:rsidR="00A71DE8" w:rsidRPr="003C2CB4" w:rsidRDefault="00A71DE8" w:rsidP="00A71DE8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>8.1.2.15.3.1.</w:t>
            </w:r>
          </w:p>
          <w:p w:rsidR="00A71DE8" w:rsidRPr="003C2CB4" w:rsidRDefault="00A71DE8" w:rsidP="00A71DE8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lastRenderedPageBreak/>
              <w:t>8.1.2.16.</w:t>
            </w:r>
          </w:p>
          <w:p w:rsidR="00A71DE8" w:rsidRPr="003C2CB4" w:rsidRDefault="00A71DE8" w:rsidP="00A71DE8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>Ч 8.1.2.4.1.</w:t>
            </w:r>
          </w:p>
          <w:p w:rsidR="00A71DE8" w:rsidRPr="003C2CB4" w:rsidRDefault="00A71DE8" w:rsidP="00A71DE8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>8.1.2.5.</w:t>
            </w:r>
          </w:p>
          <w:p w:rsidR="00A71DE8" w:rsidRPr="003C2CB4" w:rsidRDefault="00A71DE8" w:rsidP="00A71DE8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>9.1.6.6.</w:t>
            </w:r>
          </w:p>
          <w:p w:rsidR="00A71DE8" w:rsidRPr="003C2CB4" w:rsidRDefault="00A71DE8" w:rsidP="00A71DE8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>6.1.4.4.3.</w:t>
            </w:r>
          </w:p>
          <w:p w:rsidR="00A71DE8" w:rsidRPr="003C2CB4" w:rsidRDefault="00A71DE8" w:rsidP="00A71DE8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>Ч</w:t>
            </w:r>
            <w:r w:rsidR="008B14C1" w:rsidRPr="003C2CB4">
              <w:rPr>
                <w:sz w:val="20"/>
                <w:szCs w:val="20"/>
              </w:rPr>
              <w:t xml:space="preserve"> </w:t>
            </w:r>
            <w:r w:rsidRPr="003C2CB4">
              <w:rPr>
                <w:sz w:val="20"/>
                <w:szCs w:val="20"/>
              </w:rPr>
              <w:t>6.1.4.2.3.</w:t>
            </w:r>
          </w:p>
          <w:p w:rsidR="00A71DE8" w:rsidRPr="003C2CB4" w:rsidRDefault="00A71DE8" w:rsidP="00A71DE8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>9.1.6.8.</w:t>
            </w:r>
          </w:p>
          <w:p w:rsidR="00A71DE8" w:rsidRPr="003C2CB4" w:rsidRDefault="00A71DE8" w:rsidP="00A71DE8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>9.1.10.1.-9.1.10.2.</w:t>
            </w:r>
          </w:p>
          <w:p w:rsidR="0079529F" w:rsidRPr="003C2CB4" w:rsidRDefault="0079529F" w:rsidP="00A71DE8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>9.1.6.1.-9.1.6.2.</w:t>
            </w:r>
          </w:p>
          <w:p w:rsidR="0079529F" w:rsidRPr="003C2CB4" w:rsidRDefault="0079529F" w:rsidP="00A71DE8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>9.1.6.7.</w:t>
            </w:r>
          </w:p>
        </w:tc>
        <w:tc>
          <w:tcPr>
            <w:tcW w:w="1985" w:type="dxa"/>
          </w:tcPr>
          <w:p w:rsidR="00AF61CB" w:rsidRPr="003C2CB4" w:rsidRDefault="00AF61CB" w:rsidP="00B56C95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EF53F5" w:rsidRPr="003C2CB4" w:rsidRDefault="00EF53F5" w:rsidP="00B56C95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>2</w:t>
            </w:r>
          </w:p>
          <w:p w:rsidR="00856A4E" w:rsidRPr="003C2CB4" w:rsidRDefault="00EF53F5" w:rsidP="00B56C95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>3</w:t>
            </w:r>
          </w:p>
          <w:p w:rsidR="00856A4E" w:rsidRPr="003C2CB4" w:rsidRDefault="00EF53F5" w:rsidP="00B56C95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>3</w:t>
            </w:r>
          </w:p>
          <w:p w:rsidR="0083224F" w:rsidRPr="003C2CB4" w:rsidRDefault="00EF53F5" w:rsidP="00B56C95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>20</w:t>
            </w:r>
          </w:p>
          <w:p w:rsidR="0083224F" w:rsidRPr="003C2CB4" w:rsidRDefault="0083224F" w:rsidP="00B56C95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EF53F5" w:rsidRPr="003C2CB4" w:rsidRDefault="00EF53F5" w:rsidP="00B56C95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3224F" w:rsidRPr="003C2CB4" w:rsidRDefault="00B56C95" w:rsidP="00B56C95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>1</w:t>
            </w:r>
          </w:p>
          <w:p w:rsidR="008B14C1" w:rsidRPr="003C2CB4" w:rsidRDefault="00B56C95" w:rsidP="00B56C95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>2</w:t>
            </w:r>
          </w:p>
          <w:p w:rsidR="008B14C1" w:rsidRPr="003C2CB4" w:rsidRDefault="00C71910" w:rsidP="00B56C95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>1</w:t>
            </w:r>
          </w:p>
          <w:p w:rsidR="008B14C1" w:rsidRPr="003C2CB4" w:rsidRDefault="008B14C1" w:rsidP="00B56C95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B14C1" w:rsidRPr="003C2CB4" w:rsidRDefault="008B14C1" w:rsidP="00B56C95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B14C1" w:rsidRPr="003C2CB4" w:rsidRDefault="008B14C1" w:rsidP="00B56C95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B14C1" w:rsidRPr="003C2CB4" w:rsidRDefault="008B14C1" w:rsidP="00B56C95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>2</w:t>
            </w:r>
          </w:p>
          <w:p w:rsidR="008B14C1" w:rsidRPr="003C2CB4" w:rsidRDefault="008B14C1" w:rsidP="00B56C95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B14C1" w:rsidRPr="003C2CB4" w:rsidRDefault="00865B24" w:rsidP="00B56C95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>1</w:t>
            </w:r>
          </w:p>
          <w:p w:rsidR="008B14C1" w:rsidRPr="003C2CB4" w:rsidRDefault="008B14C1" w:rsidP="00B56C95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8B14C1" w:rsidRPr="003C2CB4" w:rsidRDefault="008B14C1" w:rsidP="00B56C95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>2</w:t>
            </w:r>
          </w:p>
          <w:p w:rsidR="00865B24" w:rsidRPr="003C2CB4" w:rsidRDefault="00865B24" w:rsidP="00B56C95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>1</w:t>
            </w:r>
          </w:p>
        </w:tc>
        <w:tc>
          <w:tcPr>
            <w:tcW w:w="5414" w:type="dxa"/>
          </w:tcPr>
          <w:p w:rsidR="004E44A5" w:rsidRPr="003C2CB4" w:rsidRDefault="005E4D57" w:rsidP="00AC3A4A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lastRenderedPageBreak/>
              <w:t xml:space="preserve"> </w:t>
            </w:r>
          </w:p>
          <w:p w:rsidR="00AF61CB" w:rsidRPr="003C2CB4" w:rsidRDefault="0045081E" w:rsidP="00AC3A4A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>Список  оборудования, материалов и технологий, которые  могут быть использованы при создании ракетно</w:t>
            </w:r>
            <w:r w:rsidR="005335EB" w:rsidRPr="003C2CB4">
              <w:rPr>
                <w:sz w:val="20"/>
                <w:szCs w:val="20"/>
              </w:rPr>
              <w:t xml:space="preserve">го оружия и в отношении которых </w:t>
            </w:r>
            <w:r w:rsidRPr="003C2CB4">
              <w:rPr>
                <w:sz w:val="20"/>
                <w:szCs w:val="20"/>
              </w:rPr>
              <w:t>установлен</w:t>
            </w:r>
            <w:r w:rsidR="005335EB" w:rsidRPr="003C2CB4">
              <w:rPr>
                <w:sz w:val="20"/>
                <w:szCs w:val="20"/>
              </w:rPr>
              <w:t xml:space="preserve"> </w:t>
            </w:r>
            <w:r w:rsidRPr="003C2CB4">
              <w:rPr>
                <w:sz w:val="20"/>
                <w:szCs w:val="20"/>
              </w:rPr>
              <w:t xml:space="preserve">экспортный контроль </w:t>
            </w:r>
            <w:r w:rsidR="00AF61CB" w:rsidRPr="003C2CB4">
              <w:rPr>
                <w:sz w:val="20"/>
                <w:szCs w:val="20"/>
              </w:rPr>
              <w:t>Указ Президента РФ</w:t>
            </w:r>
            <w:r w:rsidR="005335EB" w:rsidRPr="003C2CB4">
              <w:rPr>
                <w:sz w:val="20"/>
                <w:szCs w:val="20"/>
              </w:rPr>
              <w:t xml:space="preserve"> </w:t>
            </w:r>
            <w:r w:rsidR="00AF61CB" w:rsidRPr="003C2CB4">
              <w:rPr>
                <w:sz w:val="20"/>
                <w:szCs w:val="20"/>
              </w:rPr>
              <w:t>от 08.08.2001</w:t>
            </w:r>
            <w:r w:rsidR="0083224F" w:rsidRPr="003C2CB4">
              <w:rPr>
                <w:sz w:val="20"/>
                <w:szCs w:val="20"/>
              </w:rPr>
              <w:t>г.</w:t>
            </w:r>
            <w:r w:rsidR="00AF61CB" w:rsidRPr="003C2CB4">
              <w:rPr>
                <w:sz w:val="20"/>
                <w:szCs w:val="20"/>
              </w:rPr>
              <w:t xml:space="preserve"> № 1005</w:t>
            </w:r>
            <w:r w:rsidR="00043FCE">
              <w:rPr>
                <w:sz w:val="20"/>
                <w:szCs w:val="20"/>
              </w:rPr>
              <w:t xml:space="preserve"> (ред.2016)</w:t>
            </w:r>
          </w:p>
          <w:p w:rsidR="0083224F" w:rsidRPr="003C2CB4" w:rsidRDefault="0083224F" w:rsidP="00AC3A4A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83224F" w:rsidRPr="003C2CB4" w:rsidRDefault="0083224F" w:rsidP="00AC3A4A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>Список товаров и технологий двойного назначения, которые могут быть использованы при  создании вооружений и военной техники и в отношении которых осуществляется экспортный контроль Указ Президента РФ от 17.12.2011г.№ 1661</w:t>
            </w:r>
            <w:r w:rsidR="00043FCE">
              <w:rPr>
                <w:sz w:val="20"/>
                <w:szCs w:val="20"/>
              </w:rPr>
              <w:t xml:space="preserve"> (ред.2017)</w:t>
            </w:r>
          </w:p>
        </w:tc>
      </w:tr>
    </w:tbl>
    <w:p w:rsidR="005E4D57" w:rsidRPr="003C2CB4" w:rsidRDefault="00456FF5" w:rsidP="00BB61F4">
      <w:pPr>
        <w:pStyle w:val="a3"/>
        <w:spacing w:before="0" w:beforeAutospacing="0" w:after="0"/>
        <w:ind w:firstLine="708"/>
        <w:rPr>
          <w:b/>
          <w:sz w:val="20"/>
          <w:szCs w:val="20"/>
        </w:rPr>
      </w:pPr>
      <w:r w:rsidRPr="003C2CB4">
        <w:rPr>
          <w:b/>
          <w:sz w:val="20"/>
          <w:szCs w:val="20"/>
        </w:rPr>
        <w:lastRenderedPageBreak/>
        <w:t xml:space="preserve"> </w:t>
      </w:r>
      <w:r w:rsidR="005E4D57" w:rsidRPr="003C2CB4">
        <w:rPr>
          <w:b/>
          <w:sz w:val="20"/>
          <w:szCs w:val="20"/>
        </w:rPr>
        <w:t>4.2.</w:t>
      </w:r>
      <w:r w:rsidR="000A0AEC" w:rsidRPr="003C2CB4">
        <w:rPr>
          <w:b/>
          <w:sz w:val="20"/>
          <w:szCs w:val="20"/>
        </w:rPr>
        <w:t xml:space="preserve"> </w:t>
      </w:r>
      <w:r w:rsidR="005E4D57" w:rsidRPr="003C2CB4">
        <w:rPr>
          <w:b/>
          <w:sz w:val="20"/>
          <w:szCs w:val="20"/>
        </w:rPr>
        <w:t>Результаты сравнительного анализа</w:t>
      </w:r>
      <w:r w:rsidR="00B56C95" w:rsidRPr="003C2CB4">
        <w:rPr>
          <w:b/>
          <w:sz w:val="20"/>
          <w:szCs w:val="20"/>
        </w:rPr>
        <w:t>:</w:t>
      </w:r>
    </w:p>
    <w:p w:rsidR="005E4D57" w:rsidRPr="003C2CB4" w:rsidRDefault="005E4D57" w:rsidP="005E4D57">
      <w:pPr>
        <w:pStyle w:val="a3"/>
        <w:spacing w:before="0" w:beforeAutospacing="0" w:after="0"/>
        <w:jc w:val="both"/>
        <w:rPr>
          <w:sz w:val="20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079"/>
        <w:gridCol w:w="2290"/>
        <w:gridCol w:w="5067"/>
        <w:gridCol w:w="1986"/>
      </w:tblGrid>
      <w:tr w:rsidR="005E4D57" w:rsidRPr="003C2CB4" w:rsidTr="008E724F">
        <w:tc>
          <w:tcPr>
            <w:tcW w:w="1079" w:type="dxa"/>
          </w:tcPr>
          <w:p w:rsidR="005E4D57" w:rsidRPr="003C2CB4" w:rsidRDefault="005E4D57" w:rsidP="00AC3A4A">
            <w:pPr>
              <w:pStyle w:val="a3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3C2CB4">
              <w:rPr>
                <w:b/>
                <w:sz w:val="20"/>
                <w:szCs w:val="20"/>
              </w:rPr>
              <w:t xml:space="preserve">   № объекта</w:t>
            </w:r>
          </w:p>
        </w:tc>
        <w:tc>
          <w:tcPr>
            <w:tcW w:w="2290" w:type="dxa"/>
          </w:tcPr>
          <w:p w:rsidR="005E4D57" w:rsidRPr="003C2CB4" w:rsidRDefault="005E4D57" w:rsidP="00AC3A4A">
            <w:pPr>
              <w:pStyle w:val="a3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3C2CB4">
              <w:rPr>
                <w:b/>
                <w:sz w:val="20"/>
                <w:szCs w:val="20"/>
              </w:rPr>
              <w:t xml:space="preserve"> Характеристика объекта</w:t>
            </w:r>
          </w:p>
        </w:tc>
        <w:tc>
          <w:tcPr>
            <w:tcW w:w="5067" w:type="dxa"/>
          </w:tcPr>
          <w:p w:rsidR="005E4D57" w:rsidRPr="003C2CB4" w:rsidRDefault="005E4D57" w:rsidP="00AC3A4A">
            <w:pPr>
              <w:pStyle w:val="a3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3C2CB4">
              <w:rPr>
                <w:b/>
                <w:sz w:val="20"/>
                <w:szCs w:val="20"/>
              </w:rPr>
              <w:t>Описание позиции (пункта)</w:t>
            </w:r>
          </w:p>
        </w:tc>
        <w:tc>
          <w:tcPr>
            <w:tcW w:w="1986" w:type="dxa"/>
          </w:tcPr>
          <w:p w:rsidR="005E4D57" w:rsidRPr="003C2CB4" w:rsidRDefault="005E4D57" w:rsidP="00AC3A4A">
            <w:pPr>
              <w:pStyle w:val="a3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3C2CB4">
              <w:rPr>
                <w:b/>
                <w:sz w:val="20"/>
                <w:szCs w:val="20"/>
              </w:rPr>
              <w:t>Выводы</w:t>
            </w:r>
          </w:p>
        </w:tc>
      </w:tr>
      <w:tr w:rsidR="00CA0420" w:rsidRPr="003C2CB4" w:rsidTr="008E724F">
        <w:tc>
          <w:tcPr>
            <w:tcW w:w="1079" w:type="dxa"/>
          </w:tcPr>
          <w:p w:rsidR="00CA0420" w:rsidRPr="003C2CB4" w:rsidRDefault="00CA0420" w:rsidP="00AC3A4A">
            <w:pPr>
              <w:pStyle w:val="a3"/>
              <w:spacing w:before="0" w:beforeAutospacing="0" w:after="0"/>
              <w:jc w:val="both"/>
              <w:rPr>
                <w:sz w:val="20"/>
                <w:szCs w:val="20"/>
                <w:lang w:val="en-US"/>
              </w:rPr>
            </w:pPr>
            <w:r w:rsidRPr="003C2CB4">
              <w:rPr>
                <w:sz w:val="20"/>
                <w:szCs w:val="20"/>
              </w:rPr>
              <w:t xml:space="preserve"> </w:t>
            </w:r>
          </w:p>
          <w:p w:rsidR="00CA0420" w:rsidRPr="003C2CB4" w:rsidRDefault="00CA0420" w:rsidP="00AC3A4A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  <w:lang w:val="en-US"/>
              </w:rPr>
              <w:t xml:space="preserve">     1</w:t>
            </w:r>
          </w:p>
          <w:p w:rsidR="00743022" w:rsidRPr="003C2CB4" w:rsidRDefault="00743022" w:rsidP="00AC3A4A">
            <w:pPr>
              <w:pStyle w:val="a3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 xml:space="preserve">     2</w:t>
            </w:r>
          </w:p>
        </w:tc>
        <w:tc>
          <w:tcPr>
            <w:tcW w:w="2290" w:type="dxa"/>
          </w:tcPr>
          <w:p w:rsidR="008E724F" w:rsidRPr="003C2CB4" w:rsidRDefault="00CA0420" w:rsidP="00B4044A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proofErr w:type="gramStart"/>
            <w:r w:rsidRPr="003C2CB4">
              <w:rPr>
                <w:sz w:val="20"/>
                <w:szCs w:val="20"/>
              </w:rPr>
              <w:t>Обучение по направлению</w:t>
            </w:r>
            <w:proofErr w:type="gramEnd"/>
            <w:r w:rsidRPr="003C2CB4">
              <w:rPr>
                <w:sz w:val="20"/>
                <w:szCs w:val="20"/>
              </w:rPr>
              <w:t xml:space="preserve">  16.03.01</w:t>
            </w:r>
          </w:p>
          <w:p w:rsidR="00CA0420" w:rsidRPr="003C2CB4" w:rsidRDefault="00CA0420" w:rsidP="00B4044A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proofErr w:type="spellStart"/>
            <w:r w:rsidRPr="003C2CB4">
              <w:rPr>
                <w:sz w:val="20"/>
                <w:szCs w:val="20"/>
              </w:rPr>
              <w:t>бакалакавриат</w:t>
            </w:r>
            <w:proofErr w:type="spellEnd"/>
          </w:p>
          <w:p w:rsidR="00CA0420" w:rsidRPr="003C2CB4" w:rsidRDefault="00CA0420" w:rsidP="00B4044A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 xml:space="preserve">16.04.01. магистратура </w:t>
            </w:r>
          </w:p>
          <w:p w:rsidR="00CA0420" w:rsidRPr="003C2CB4" w:rsidRDefault="00CA0420" w:rsidP="00B4044A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>Техническая физика.</w:t>
            </w:r>
          </w:p>
          <w:p w:rsidR="00CA0420" w:rsidRPr="003C2CB4" w:rsidRDefault="00CA0420" w:rsidP="00B4044A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>согласно учебному плану, прилагаемому к настоящему</w:t>
            </w:r>
          </w:p>
          <w:p w:rsidR="00CA0420" w:rsidRPr="003C2CB4" w:rsidRDefault="00CA0420" w:rsidP="00B4044A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>идентификационному заключению</w:t>
            </w:r>
          </w:p>
          <w:p w:rsidR="00CA0420" w:rsidRPr="003C2CB4" w:rsidRDefault="00CA0420" w:rsidP="00B4044A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CA0420" w:rsidRPr="003C2CB4" w:rsidRDefault="00CA0420" w:rsidP="00B4044A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CA0420" w:rsidRPr="003C2CB4" w:rsidRDefault="00CA0420" w:rsidP="00B4044A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CA0420" w:rsidRPr="003C2CB4" w:rsidRDefault="00CA0420" w:rsidP="00B4044A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CA0420" w:rsidRPr="003C2CB4" w:rsidRDefault="00CA0420" w:rsidP="00B4044A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CA0420" w:rsidRPr="003C2CB4" w:rsidRDefault="00CA0420" w:rsidP="00B4044A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067" w:type="dxa"/>
          </w:tcPr>
          <w:p w:rsidR="005B2D3D" w:rsidRPr="003C2CB4" w:rsidRDefault="00CA0420" w:rsidP="005B2D3D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 xml:space="preserve">   </w:t>
            </w:r>
            <w:r w:rsidR="005B2D3D" w:rsidRPr="003C2CB4">
              <w:rPr>
                <w:sz w:val="20"/>
                <w:szCs w:val="20"/>
              </w:rPr>
              <w:t>2.1.1.3.Жидкостные,    твердотопливные    или</w:t>
            </w:r>
            <w:r w:rsidR="008B14C1" w:rsidRPr="003C2CB4">
              <w:rPr>
                <w:sz w:val="20"/>
                <w:szCs w:val="20"/>
              </w:rPr>
              <w:t xml:space="preserve"> </w:t>
            </w:r>
            <w:r w:rsidR="005B2D3D" w:rsidRPr="003C2CB4">
              <w:rPr>
                <w:sz w:val="20"/>
                <w:szCs w:val="20"/>
              </w:rPr>
              <w:t xml:space="preserve">гибридные     ракетные     двигатели,              используемые  в средствах   доставки,              указанных   в  </w:t>
            </w:r>
            <w:hyperlink w:anchor="Par63" w:tooltip=" 1.1.          Оборудование, сборочные   единицы   и                " w:history="1">
              <w:r w:rsidR="005B2D3D" w:rsidRPr="003C2CB4">
                <w:rPr>
                  <w:color w:val="0000FF"/>
                  <w:sz w:val="20"/>
                  <w:szCs w:val="20"/>
                </w:rPr>
                <w:t>позиции  1.1,</w:t>
              </w:r>
            </w:hyperlink>
            <w:r w:rsidR="005B2D3D" w:rsidRPr="003C2CB4">
              <w:rPr>
                <w:sz w:val="20"/>
                <w:szCs w:val="20"/>
              </w:rPr>
              <w:t xml:space="preserve">  имеющие              полный импульс тяги, равный или более           1,1 х 1Е6 </w:t>
            </w:r>
            <w:proofErr w:type="spellStart"/>
            <w:r w:rsidR="005B2D3D" w:rsidRPr="003C2CB4">
              <w:rPr>
                <w:sz w:val="20"/>
                <w:szCs w:val="20"/>
              </w:rPr>
              <w:t>Н.с</w:t>
            </w:r>
            <w:proofErr w:type="spellEnd"/>
            <w:r w:rsidR="005B2D3D" w:rsidRPr="003C2CB4">
              <w:rPr>
                <w:sz w:val="20"/>
                <w:szCs w:val="20"/>
              </w:rPr>
              <w:t xml:space="preserve">                                                          Примечание.                       Жидкостные  апогейные   двигатели   и              двигатели  ориентации,   указанные  в              </w:t>
            </w:r>
            <w:hyperlink w:anchor="Par162" w:tooltip=" 2.1.1.3.      Жидкостные,    твердотопливные    или 8412 10 000 9  " w:history="1">
              <w:r w:rsidR="005B2D3D" w:rsidRPr="003C2CB4">
                <w:rPr>
                  <w:color w:val="0000FF"/>
                  <w:sz w:val="20"/>
                  <w:szCs w:val="20"/>
                </w:rPr>
                <w:t>позиции  2.1.1.3</w:t>
              </w:r>
            </w:hyperlink>
            <w:r w:rsidR="005B2D3D" w:rsidRPr="003C2CB4">
              <w:rPr>
                <w:sz w:val="20"/>
                <w:szCs w:val="20"/>
              </w:rPr>
              <w:t>, разработанные   или              модифицированные  для  применения   в          искусственных      спутниках    Земли            (ИСЗ),   могут   рассматриваться  как</w:t>
            </w:r>
          </w:p>
          <w:p w:rsidR="005B2D3D" w:rsidRPr="003C2CB4" w:rsidRDefault="005B2D3D" w:rsidP="005B2D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2CB4">
              <w:rPr>
                <w:rFonts w:ascii="Times New Roman" w:hAnsi="Times New Roman" w:cs="Times New Roman"/>
              </w:rPr>
              <w:t>относящиеся  к   категории  II,  если</w:t>
            </w:r>
            <w:proofErr w:type="gramEnd"/>
          </w:p>
          <w:p w:rsidR="005B2D3D" w:rsidRPr="003C2CB4" w:rsidRDefault="005B2D3D" w:rsidP="005B2D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C2CB4">
              <w:rPr>
                <w:rFonts w:ascii="Times New Roman" w:hAnsi="Times New Roman" w:cs="Times New Roman"/>
              </w:rPr>
              <w:t xml:space="preserve">они  имеют  тягу в вакууме не более 1кН,   и   их  экспорт  в   заявленном              количестве     осуществляется     </w:t>
            </w:r>
            <w:proofErr w:type="gramStart"/>
            <w:r w:rsidRPr="003C2CB4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CA0420" w:rsidRPr="003C2CB4" w:rsidRDefault="005B2D3D" w:rsidP="005B2D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2CB4">
              <w:rPr>
                <w:rFonts w:ascii="Times New Roman" w:hAnsi="Times New Roman" w:cs="Times New Roman"/>
              </w:rPr>
              <w:t>наличии</w:t>
            </w:r>
            <w:proofErr w:type="gramEnd"/>
            <w:r w:rsidRPr="003C2CB4">
              <w:rPr>
                <w:rFonts w:ascii="Times New Roman" w:hAnsi="Times New Roman" w:cs="Times New Roman"/>
              </w:rPr>
              <w:t xml:space="preserve">  обязательств    о   конечном использовании в ИСЗ                  </w:t>
            </w:r>
          </w:p>
          <w:p w:rsidR="00052298" w:rsidRPr="003C2CB4" w:rsidRDefault="00052298" w:rsidP="0005229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C2CB4">
              <w:rPr>
                <w:rFonts w:ascii="Times New Roman" w:hAnsi="Times New Roman" w:cs="Times New Roman"/>
              </w:rPr>
              <w:t>2.1.1.5.Подси</w:t>
            </w:r>
            <w:r w:rsidR="000E5DF2" w:rsidRPr="003C2CB4">
              <w:rPr>
                <w:rFonts w:ascii="Times New Roman" w:hAnsi="Times New Roman" w:cs="Times New Roman"/>
              </w:rPr>
              <w:t xml:space="preserve">стемы управления вектором  </w:t>
            </w:r>
            <w:proofErr w:type="gramStart"/>
            <w:r w:rsidR="000E5DF2" w:rsidRPr="003C2CB4">
              <w:rPr>
                <w:rFonts w:ascii="Times New Roman" w:hAnsi="Times New Roman" w:cs="Times New Roman"/>
              </w:rPr>
              <w:t>тяги</w:t>
            </w:r>
            <w:proofErr w:type="gramEnd"/>
            <w:r w:rsidR="000E5DF2" w:rsidRPr="003C2CB4">
              <w:rPr>
                <w:rFonts w:ascii="Times New Roman" w:hAnsi="Times New Roman" w:cs="Times New Roman"/>
              </w:rPr>
              <w:t xml:space="preserve"> </w:t>
            </w:r>
            <w:r w:rsidRPr="003C2CB4">
              <w:rPr>
                <w:rFonts w:ascii="Times New Roman" w:hAnsi="Times New Roman" w:cs="Times New Roman"/>
              </w:rPr>
              <w:t>используемые  в  средствах  доставки,</w:t>
            </w:r>
          </w:p>
          <w:p w:rsidR="00052298" w:rsidRPr="003C2CB4" w:rsidRDefault="00052298" w:rsidP="0005229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2CB4">
              <w:rPr>
                <w:rFonts w:ascii="Times New Roman" w:hAnsi="Times New Roman" w:cs="Times New Roman"/>
              </w:rPr>
              <w:t>указанных</w:t>
            </w:r>
            <w:proofErr w:type="gramEnd"/>
            <w:r w:rsidRPr="003C2CB4">
              <w:rPr>
                <w:rFonts w:ascii="Times New Roman" w:hAnsi="Times New Roman" w:cs="Times New Roman"/>
              </w:rPr>
              <w:t xml:space="preserve"> в </w:t>
            </w:r>
            <w:hyperlink w:anchor="Par63" w:tooltip=" 1.1.          Оборудование, сборочные   единицы   и                " w:history="1">
              <w:r w:rsidRPr="003C2CB4">
                <w:rPr>
                  <w:rFonts w:ascii="Times New Roman" w:hAnsi="Times New Roman" w:cs="Times New Roman"/>
                  <w:color w:val="0000FF"/>
                </w:rPr>
                <w:t>позиции 1.1,</w:t>
              </w:r>
            </w:hyperlink>
            <w:r w:rsidRPr="003C2CB4">
              <w:rPr>
                <w:rFonts w:ascii="Times New Roman" w:hAnsi="Times New Roman" w:cs="Times New Roman"/>
              </w:rPr>
              <w:t xml:space="preserve">  исключая те              </w:t>
            </w:r>
          </w:p>
          <w:p w:rsidR="00052298" w:rsidRPr="003C2CB4" w:rsidRDefault="00052298" w:rsidP="0005229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C2CB4">
              <w:rPr>
                <w:rFonts w:ascii="Times New Roman" w:hAnsi="Times New Roman" w:cs="Times New Roman"/>
              </w:rPr>
              <w:t xml:space="preserve">подсистемы,  которые  разработаны </w:t>
            </w:r>
            <w:proofErr w:type="gramStart"/>
            <w:r w:rsidRPr="003C2CB4">
              <w:rPr>
                <w:rFonts w:ascii="Times New Roman" w:hAnsi="Times New Roman" w:cs="Times New Roman"/>
              </w:rPr>
              <w:t>для</w:t>
            </w:r>
            <w:proofErr w:type="gramEnd"/>
            <w:r w:rsidRPr="003C2CB4">
              <w:rPr>
                <w:rFonts w:ascii="Times New Roman" w:hAnsi="Times New Roman" w:cs="Times New Roman"/>
              </w:rPr>
              <w:t xml:space="preserve">              </w:t>
            </w:r>
          </w:p>
          <w:p w:rsidR="00052298" w:rsidRPr="003C2CB4" w:rsidRDefault="00052298" w:rsidP="0005229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C2CB4">
              <w:rPr>
                <w:rFonts w:ascii="Times New Roman" w:hAnsi="Times New Roman" w:cs="Times New Roman"/>
              </w:rPr>
              <w:t xml:space="preserve"> ракет,  дальность и полезная нагрузка</w:t>
            </w:r>
            <w:r w:rsidR="000E5DF2" w:rsidRPr="003C2CB4">
              <w:rPr>
                <w:rFonts w:ascii="Times New Roman" w:hAnsi="Times New Roman" w:cs="Times New Roman"/>
              </w:rPr>
              <w:t xml:space="preserve">  </w:t>
            </w:r>
            <w:r w:rsidRPr="003C2CB4">
              <w:rPr>
                <w:rFonts w:ascii="Times New Roman" w:hAnsi="Times New Roman" w:cs="Times New Roman"/>
              </w:rPr>
              <w:t xml:space="preserve">             которых   не   превышают   параметры,              указанные в </w:t>
            </w:r>
            <w:hyperlink w:anchor="Par63" w:tooltip=" 1.1.          Оборудование, сборочные   единицы   и                " w:history="1">
              <w:r w:rsidRPr="003C2CB4">
                <w:rPr>
                  <w:rFonts w:ascii="Times New Roman" w:hAnsi="Times New Roman" w:cs="Times New Roman"/>
                  <w:color w:val="0000FF"/>
                </w:rPr>
                <w:t>позиции 1.1</w:t>
              </w:r>
            </w:hyperlink>
            <w:r w:rsidRPr="003C2CB4"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0E5DF2" w:rsidRPr="003C2CB4" w:rsidRDefault="000E5DF2" w:rsidP="0005229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C2CB4">
              <w:rPr>
                <w:rFonts w:ascii="Times New Roman" w:hAnsi="Times New Roman" w:cs="Times New Roman"/>
              </w:rPr>
              <w:t xml:space="preserve">      </w:t>
            </w:r>
            <w:r w:rsidR="00052298" w:rsidRPr="003C2CB4">
              <w:rPr>
                <w:rFonts w:ascii="Times New Roman" w:hAnsi="Times New Roman" w:cs="Times New Roman"/>
              </w:rPr>
              <w:t xml:space="preserve">Техническое примечание.            </w:t>
            </w:r>
          </w:p>
          <w:p w:rsidR="00052298" w:rsidRPr="003C2CB4" w:rsidRDefault="00052298" w:rsidP="0005229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C2CB4">
              <w:rPr>
                <w:rFonts w:ascii="Times New Roman" w:hAnsi="Times New Roman" w:cs="Times New Roman"/>
              </w:rPr>
              <w:t xml:space="preserve"> В </w:t>
            </w:r>
            <w:hyperlink w:anchor="Par218" w:tooltip=" 2.1.1.5.      Подсистемы управления вектором  тяги, 8412 90 200 0  " w:history="1">
              <w:r w:rsidRPr="003C2CB4">
                <w:rPr>
                  <w:rFonts w:ascii="Times New Roman" w:hAnsi="Times New Roman" w:cs="Times New Roman"/>
                  <w:color w:val="0000FF"/>
                </w:rPr>
                <w:t>позицию  2.1.1.5</w:t>
              </w:r>
            </w:hyperlink>
            <w:r w:rsidRPr="003C2CB4">
              <w:rPr>
                <w:rFonts w:ascii="Times New Roman" w:hAnsi="Times New Roman" w:cs="Times New Roman"/>
              </w:rPr>
              <w:t xml:space="preserve"> включены следующие              способы управления вектором тяги:                  </w:t>
            </w:r>
          </w:p>
          <w:p w:rsidR="000E5DF2" w:rsidRPr="003C2CB4" w:rsidRDefault="000E5DF2" w:rsidP="002065A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C2CB4">
              <w:rPr>
                <w:rFonts w:ascii="Times New Roman" w:hAnsi="Times New Roman" w:cs="Times New Roman"/>
              </w:rPr>
              <w:t xml:space="preserve"> </w:t>
            </w:r>
            <w:r w:rsidR="00052298" w:rsidRPr="003C2CB4">
              <w:rPr>
                <w:rFonts w:ascii="Times New Roman" w:hAnsi="Times New Roman" w:cs="Times New Roman"/>
              </w:rPr>
              <w:t xml:space="preserve">а) использование  сопла    изменяемой          геометрии;                      </w:t>
            </w:r>
          </w:p>
          <w:p w:rsidR="00052298" w:rsidRPr="003C2CB4" w:rsidRDefault="00052298" w:rsidP="002065A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C2CB4">
              <w:rPr>
                <w:rFonts w:ascii="Times New Roman" w:hAnsi="Times New Roman" w:cs="Times New Roman"/>
              </w:rPr>
              <w:t xml:space="preserve"> б) впрыскивание   жидкости  или  вдув              </w:t>
            </w:r>
          </w:p>
          <w:p w:rsidR="00052298" w:rsidRPr="003C2CB4" w:rsidRDefault="00052298" w:rsidP="002065A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C2CB4">
              <w:rPr>
                <w:rFonts w:ascii="Times New Roman" w:hAnsi="Times New Roman" w:cs="Times New Roman"/>
              </w:rPr>
              <w:t xml:space="preserve"> вторичного газа (в сопло);                         </w:t>
            </w:r>
          </w:p>
          <w:p w:rsidR="00052298" w:rsidRPr="003C2CB4" w:rsidRDefault="00052298" w:rsidP="002065A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C2CB4">
              <w:rPr>
                <w:rFonts w:ascii="Times New Roman" w:hAnsi="Times New Roman" w:cs="Times New Roman"/>
              </w:rPr>
              <w:t xml:space="preserve">в) использование          поворотного                 двигателя или сопла;             г) использование  газовых  рулей  или              </w:t>
            </w:r>
          </w:p>
          <w:p w:rsidR="00052298" w:rsidRPr="003C2CB4" w:rsidRDefault="00052298" w:rsidP="002065A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C2CB4">
              <w:rPr>
                <w:rFonts w:ascii="Times New Roman" w:hAnsi="Times New Roman" w:cs="Times New Roman"/>
              </w:rPr>
              <w:t xml:space="preserve">                насадок для    отклонения    струи               выхлопных газов;                </w:t>
            </w:r>
          </w:p>
          <w:p w:rsidR="00CA0420" w:rsidRPr="003C2CB4" w:rsidRDefault="00052298" w:rsidP="002065A2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 xml:space="preserve">д) использование тяговых триммеров   </w:t>
            </w:r>
          </w:p>
          <w:p w:rsidR="000E0F33" w:rsidRPr="003C2CB4" w:rsidRDefault="000E0F33" w:rsidP="002065A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C2CB4">
              <w:rPr>
                <w:rFonts w:ascii="Times New Roman" w:hAnsi="Times New Roman" w:cs="Times New Roman"/>
              </w:rPr>
              <w:t>3.1.2.Прямоточные       воздушно-реактивные             двигатели,                прямоточные</w:t>
            </w:r>
            <w:r w:rsidR="002065A2" w:rsidRPr="003C2CB4">
              <w:rPr>
                <w:rFonts w:ascii="Times New Roman" w:hAnsi="Times New Roman" w:cs="Times New Roman"/>
              </w:rPr>
              <w:t xml:space="preserve"> </w:t>
            </w:r>
            <w:r w:rsidRPr="003C2CB4">
              <w:rPr>
                <w:rFonts w:ascii="Times New Roman" w:hAnsi="Times New Roman" w:cs="Times New Roman"/>
              </w:rPr>
              <w:t xml:space="preserve"> воздушно-реактивные    двигатели    с               организацией   процесса   горения   </w:t>
            </w:r>
            <w:proofErr w:type="gramStart"/>
            <w:r w:rsidRPr="003C2CB4">
              <w:rPr>
                <w:rFonts w:ascii="Times New Roman" w:hAnsi="Times New Roman" w:cs="Times New Roman"/>
              </w:rPr>
              <w:t>в</w:t>
            </w:r>
            <w:proofErr w:type="gramEnd"/>
            <w:r w:rsidRPr="003C2CB4">
              <w:rPr>
                <w:rFonts w:ascii="Times New Roman" w:hAnsi="Times New Roman" w:cs="Times New Roman"/>
              </w:rPr>
              <w:t xml:space="preserve">              </w:t>
            </w:r>
          </w:p>
          <w:p w:rsidR="000E0F33" w:rsidRPr="003C2CB4" w:rsidRDefault="002065A2" w:rsidP="002065A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C2CB4">
              <w:rPr>
                <w:rFonts w:ascii="Times New Roman" w:hAnsi="Times New Roman" w:cs="Times New Roman"/>
              </w:rPr>
              <w:t xml:space="preserve"> </w:t>
            </w:r>
            <w:r w:rsidR="000E0F33" w:rsidRPr="003C2CB4">
              <w:rPr>
                <w:rFonts w:ascii="Times New Roman" w:hAnsi="Times New Roman" w:cs="Times New Roman"/>
              </w:rPr>
              <w:t xml:space="preserve">сверхзвуковом   потоке,  </w:t>
            </w:r>
            <w:proofErr w:type="gramStart"/>
            <w:r w:rsidR="000E0F33" w:rsidRPr="003C2CB4">
              <w:rPr>
                <w:rFonts w:ascii="Times New Roman" w:hAnsi="Times New Roman" w:cs="Times New Roman"/>
              </w:rPr>
              <w:t>пульсирующие</w:t>
            </w:r>
            <w:proofErr w:type="gramEnd"/>
            <w:r w:rsidR="000E0F33" w:rsidRPr="003C2CB4">
              <w:rPr>
                <w:rFonts w:ascii="Times New Roman" w:hAnsi="Times New Roman" w:cs="Times New Roman"/>
              </w:rPr>
              <w:t xml:space="preserve">              </w:t>
            </w:r>
          </w:p>
          <w:p w:rsidR="000E0F33" w:rsidRPr="003C2CB4" w:rsidRDefault="002065A2" w:rsidP="002065A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C2CB4">
              <w:rPr>
                <w:rFonts w:ascii="Times New Roman" w:hAnsi="Times New Roman" w:cs="Times New Roman"/>
              </w:rPr>
              <w:t xml:space="preserve"> </w:t>
            </w:r>
            <w:r w:rsidR="000E0F33" w:rsidRPr="003C2CB4">
              <w:rPr>
                <w:rFonts w:ascii="Times New Roman" w:hAnsi="Times New Roman" w:cs="Times New Roman"/>
              </w:rPr>
              <w:t xml:space="preserve"> воздушно-реактивные   двигатели     и              </w:t>
            </w:r>
          </w:p>
          <w:p w:rsidR="000E0F33" w:rsidRPr="003C2CB4" w:rsidRDefault="002065A2" w:rsidP="002065A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C2CB4">
              <w:rPr>
                <w:rFonts w:ascii="Times New Roman" w:hAnsi="Times New Roman" w:cs="Times New Roman"/>
              </w:rPr>
              <w:t xml:space="preserve">  </w:t>
            </w:r>
            <w:r w:rsidR="000E0F33" w:rsidRPr="003C2CB4">
              <w:rPr>
                <w:rFonts w:ascii="Times New Roman" w:hAnsi="Times New Roman" w:cs="Times New Roman"/>
              </w:rPr>
              <w:t xml:space="preserve"> двигатели с комбинированным топливным                           циклом,   включая   устройства    для</w:t>
            </w:r>
            <w:r w:rsidRPr="003C2CB4">
              <w:rPr>
                <w:rFonts w:ascii="Times New Roman" w:hAnsi="Times New Roman" w:cs="Times New Roman"/>
              </w:rPr>
              <w:t xml:space="preserve">             </w:t>
            </w:r>
            <w:r w:rsidR="000E0F33" w:rsidRPr="003C2CB4">
              <w:rPr>
                <w:rFonts w:ascii="Times New Roman" w:hAnsi="Times New Roman" w:cs="Times New Roman"/>
              </w:rPr>
              <w:t xml:space="preserve">            регулирования   процесса  горения,  и                специально  разработанные   для   них</w:t>
            </w:r>
            <w:r w:rsidRPr="003C2CB4">
              <w:rPr>
                <w:rFonts w:ascii="Times New Roman" w:hAnsi="Times New Roman" w:cs="Times New Roman"/>
              </w:rPr>
              <w:t xml:space="preserve">             </w:t>
            </w:r>
            <w:r w:rsidR="000E0F33" w:rsidRPr="003C2CB4">
              <w:rPr>
                <w:rFonts w:ascii="Times New Roman" w:hAnsi="Times New Roman" w:cs="Times New Roman"/>
              </w:rPr>
              <w:t xml:space="preserve">             элементы,  используемые  в  средствах</w:t>
            </w:r>
            <w:r w:rsidRPr="003C2CB4">
              <w:rPr>
                <w:rFonts w:ascii="Times New Roman" w:hAnsi="Times New Roman" w:cs="Times New Roman"/>
              </w:rPr>
              <w:t xml:space="preserve">   </w:t>
            </w:r>
            <w:r w:rsidR="000E0F33" w:rsidRPr="003C2CB4">
              <w:rPr>
                <w:rFonts w:ascii="Times New Roman" w:hAnsi="Times New Roman" w:cs="Times New Roman"/>
              </w:rPr>
              <w:t xml:space="preserve">доставки,  указанных  в  </w:t>
            </w:r>
            <w:hyperlink w:anchor="Par63" w:tooltip=" 1.1.          Оборудование, сборочные   единицы   и                " w:history="1">
              <w:r w:rsidR="000E0F33" w:rsidRPr="003C2CB4">
                <w:rPr>
                  <w:rFonts w:ascii="Times New Roman" w:hAnsi="Times New Roman" w:cs="Times New Roman"/>
                  <w:color w:val="0000FF"/>
                </w:rPr>
                <w:t>позициях 1.1</w:t>
              </w:r>
            </w:hyperlink>
            <w:r w:rsidRPr="003C2CB4">
              <w:rPr>
                <w:rFonts w:ascii="Times New Roman" w:hAnsi="Times New Roman" w:cs="Times New Roman"/>
              </w:rPr>
              <w:t xml:space="preserve"> </w:t>
            </w:r>
            <w:r w:rsidR="000E0F33" w:rsidRPr="003C2CB4">
              <w:rPr>
                <w:rFonts w:ascii="Times New Roman" w:hAnsi="Times New Roman" w:cs="Times New Roman"/>
              </w:rPr>
              <w:t xml:space="preserve">или </w:t>
            </w:r>
            <w:hyperlink w:anchor="Par3553" w:tooltip=" 19.1.2.       Атмосферные беспилотные   летательные 8802 20 000 0; " w:history="1">
              <w:r w:rsidR="000E0F33" w:rsidRPr="003C2CB4">
                <w:rPr>
                  <w:rFonts w:ascii="Times New Roman" w:hAnsi="Times New Roman" w:cs="Times New Roman"/>
                  <w:color w:val="0000FF"/>
                </w:rPr>
                <w:t>19.1.2</w:t>
              </w:r>
            </w:hyperlink>
            <w:r w:rsidR="000E0F33" w:rsidRPr="003C2CB4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3C2CB4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2065A2" w:rsidRPr="003C2CB4" w:rsidRDefault="002065A2" w:rsidP="002065A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C2CB4">
              <w:rPr>
                <w:rFonts w:ascii="Times New Roman" w:hAnsi="Times New Roman" w:cs="Times New Roman"/>
              </w:rPr>
              <w:t xml:space="preserve"> </w:t>
            </w:r>
            <w:r w:rsidR="000E0F33" w:rsidRPr="003C2CB4">
              <w:rPr>
                <w:rFonts w:ascii="Times New Roman" w:hAnsi="Times New Roman" w:cs="Times New Roman"/>
              </w:rPr>
              <w:t>Техни</w:t>
            </w:r>
            <w:r w:rsidRPr="003C2CB4">
              <w:rPr>
                <w:rFonts w:ascii="Times New Roman" w:hAnsi="Times New Roman" w:cs="Times New Roman"/>
              </w:rPr>
              <w:t xml:space="preserve">ческое примечание.           </w:t>
            </w:r>
          </w:p>
          <w:p w:rsidR="000E0F33" w:rsidRPr="003C2CB4" w:rsidRDefault="000E0F33" w:rsidP="002065A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C2CB4">
              <w:rPr>
                <w:rFonts w:ascii="Times New Roman" w:hAnsi="Times New Roman" w:cs="Times New Roman"/>
              </w:rPr>
              <w:t xml:space="preserve">Для   целей    </w:t>
            </w:r>
            <w:hyperlink w:anchor="Par438" w:tooltip=" 3.1.2.        Прямоточные       воздушно-реактивные 8412 10 000 9  " w:history="1">
              <w:r w:rsidRPr="003C2CB4">
                <w:rPr>
                  <w:rFonts w:ascii="Times New Roman" w:hAnsi="Times New Roman" w:cs="Times New Roman"/>
                  <w:color w:val="0000FF"/>
                </w:rPr>
                <w:t>позиции    3.1.2</w:t>
              </w:r>
            </w:hyperlink>
            <w:r w:rsidRPr="003C2CB4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3C2CB4">
              <w:rPr>
                <w:rFonts w:ascii="Times New Roman" w:hAnsi="Times New Roman" w:cs="Times New Roman"/>
              </w:rPr>
              <w:t>под</w:t>
            </w:r>
            <w:proofErr w:type="gramEnd"/>
            <w:r w:rsidRPr="003C2CB4">
              <w:rPr>
                <w:rFonts w:ascii="Times New Roman" w:hAnsi="Times New Roman" w:cs="Times New Roman"/>
              </w:rPr>
              <w:t xml:space="preserve">              </w:t>
            </w:r>
          </w:p>
          <w:p w:rsidR="000E0F33" w:rsidRPr="003C2CB4" w:rsidRDefault="000E0F33" w:rsidP="002065A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C2CB4">
              <w:rPr>
                <w:rFonts w:ascii="Times New Roman" w:hAnsi="Times New Roman" w:cs="Times New Roman"/>
              </w:rPr>
              <w:t xml:space="preserve">двигателями     с     комбинированным                 </w:t>
            </w:r>
            <w:r w:rsidRPr="003C2CB4">
              <w:rPr>
                <w:rFonts w:ascii="Times New Roman" w:hAnsi="Times New Roman" w:cs="Times New Roman"/>
              </w:rPr>
              <w:lastRenderedPageBreak/>
              <w:t xml:space="preserve">топливным  циклом (два   или    более              цикла)    понимаются    газотурбинные              </w:t>
            </w:r>
            <w:r w:rsidR="004F31C9" w:rsidRPr="003C2CB4">
              <w:rPr>
                <w:rFonts w:ascii="Times New Roman" w:hAnsi="Times New Roman" w:cs="Times New Roman"/>
              </w:rPr>
              <w:t xml:space="preserve"> </w:t>
            </w:r>
            <w:r w:rsidRPr="003C2CB4">
              <w:rPr>
                <w:rFonts w:ascii="Times New Roman" w:hAnsi="Times New Roman" w:cs="Times New Roman"/>
              </w:rPr>
              <w:t xml:space="preserve">(турбореактивные,      турбовинтовые,              турбовентиляторные  и  </w:t>
            </w:r>
            <w:proofErr w:type="spellStart"/>
            <w:r w:rsidRPr="003C2CB4">
              <w:rPr>
                <w:rFonts w:ascii="Times New Roman" w:hAnsi="Times New Roman" w:cs="Times New Roman"/>
              </w:rPr>
              <w:t>турбовальные</w:t>
            </w:r>
            <w:proofErr w:type="spellEnd"/>
            <w:r w:rsidRPr="003C2CB4">
              <w:rPr>
                <w:rFonts w:ascii="Times New Roman" w:hAnsi="Times New Roman" w:cs="Times New Roman"/>
              </w:rPr>
              <w:t>),              прямоточные      воздушно-</w:t>
            </w:r>
            <w:proofErr w:type="spellStart"/>
            <w:r w:rsidRPr="003C2CB4">
              <w:rPr>
                <w:rFonts w:ascii="Times New Roman" w:hAnsi="Times New Roman" w:cs="Times New Roman"/>
              </w:rPr>
              <w:t>реактивные</w:t>
            </w:r>
            <w:proofErr w:type="gramStart"/>
            <w:r w:rsidRPr="003C2CB4">
              <w:rPr>
                <w:rFonts w:ascii="Times New Roman" w:hAnsi="Times New Roman" w:cs="Times New Roman"/>
              </w:rPr>
              <w:t>,п</w:t>
            </w:r>
            <w:proofErr w:type="gramEnd"/>
            <w:r w:rsidRPr="003C2CB4">
              <w:rPr>
                <w:rFonts w:ascii="Times New Roman" w:hAnsi="Times New Roman" w:cs="Times New Roman"/>
              </w:rPr>
              <w:t>рямоточные</w:t>
            </w:r>
            <w:proofErr w:type="spellEnd"/>
            <w:r w:rsidRPr="003C2CB4">
              <w:rPr>
                <w:rFonts w:ascii="Times New Roman" w:hAnsi="Times New Roman" w:cs="Times New Roman"/>
              </w:rPr>
              <w:t xml:space="preserve">  воздушно-реактивные    </w:t>
            </w:r>
            <w:proofErr w:type="spellStart"/>
            <w:r w:rsidRPr="003C2CB4">
              <w:rPr>
                <w:rFonts w:ascii="Times New Roman" w:hAnsi="Times New Roman" w:cs="Times New Roman"/>
              </w:rPr>
              <w:t>сорганизацией</w:t>
            </w:r>
            <w:proofErr w:type="spellEnd"/>
            <w:r w:rsidRPr="003C2CB4">
              <w:rPr>
                <w:rFonts w:ascii="Times New Roman" w:hAnsi="Times New Roman" w:cs="Times New Roman"/>
              </w:rPr>
              <w:t xml:space="preserve">   процесса   горения   </w:t>
            </w:r>
            <w:proofErr w:type="spellStart"/>
            <w:r w:rsidRPr="003C2CB4">
              <w:rPr>
                <w:rFonts w:ascii="Times New Roman" w:hAnsi="Times New Roman" w:cs="Times New Roman"/>
              </w:rPr>
              <w:t>всверхзвуковом</w:t>
            </w:r>
            <w:proofErr w:type="spellEnd"/>
            <w:r w:rsidRPr="003C2CB4">
              <w:rPr>
                <w:rFonts w:ascii="Times New Roman" w:hAnsi="Times New Roman" w:cs="Times New Roman"/>
              </w:rPr>
              <w:t xml:space="preserve">   потоке,  пульсирующие              воздушно-реактивные,       импульсные              детон</w:t>
            </w:r>
            <w:r w:rsidR="002065A2" w:rsidRPr="003C2CB4">
              <w:rPr>
                <w:rFonts w:ascii="Times New Roman" w:hAnsi="Times New Roman" w:cs="Times New Roman"/>
              </w:rPr>
              <w:t>ирующие,   ракетные (</w:t>
            </w:r>
            <w:proofErr w:type="spellStart"/>
            <w:r w:rsidR="002065A2" w:rsidRPr="003C2CB4">
              <w:rPr>
                <w:rFonts w:ascii="Times New Roman" w:hAnsi="Times New Roman" w:cs="Times New Roman"/>
              </w:rPr>
              <w:t>жидкостные</w:t>
            </w:r>
            <w:r w:rsidRPr="003C2CB4">
              <w:rPr>
                <w:rFonts w:ascii="Times New Roman" w:hAnsi="Times New Roman" w:cs="Times New Roman"/>
              </w:rPr>
              <w:t>твердотопливные</w:t>
            </w:r>
            <w:proofErr w:type="spellEnd"/>
            <w:r w:rsidRPr="003C2CB4">
              <w:rPr>
                <w:rFonts w:ascii="Times New Roman" w:hAnsi="Times New Roman" w:cs="Times New Roman"/>
              </w:rPr>
              <w:t xml:space="preserve">    и       гибридные)  двига</w:t>
            </w:r>
            <w:r w:rsidR="002065A2" w:rsidRPr="003C2CB4">
              <w:rPr>
                <w:rFonts w:ascii="Times New Roman" w:hAnsi="Times New Roman" w:cs="Times New Roman"/>
              </w:rPr>
              <w:t xml:space="preserve">тели                          </w:t>
            </w:r>
          </w:p>
          <w:p w:rsidR="000E0F33" w:rsidRPr="003C2CB4" w:rsidRDefault="002065A2" w:rsidP="000E0F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bookmarkStart w:id="0" w:name="Par472"/>
            <w:bookmarkEnd w:id="0"/>
            <w:r w:rsidRPr="003C2CB4">
              <w:rPr>
                <w:rFonts w:ascii="Times New Roman" w:hAnsi="Times New Roman" w:cs="Times New Roman"/>
              </w:rPr>
              <w:t>3.1.3.</w:t>
            </w:r>
            <w:r w:rsidR="000E0F33" w:rsidRPr="003C2CB4">
              <w:rPr>
                <w:rFonts w:ascii="Times New Roman" w:hAnsi="Times New Roman" w:cs="Times New Roman"/>
              </w:rPr>
              <w:t xml:space="preserve">Корпуса и сопла ракетных  двигателей,  элементы  изоляции  корпусов и сопел,   используемых  в  средствах  доставки, указанных в </w:t>
            </w:r>
            <w:hyperlink w:anchor="Par63" w:tooltip=" 1.1.          Оборудование, сборочные   единицы   и                " w:history="1">
              <w:r w:rsidRPr="003C2CB4">
                <w:rPr>
                  <w:rFonts w:ascii="Times New Roman" w:hAnsi="Times New Roman" w:cs="Times New Roman"/>
                  <w:color w:val="0000FF"/>
                </w:rPr>
                <w:t>по</w:t>
              </w:r>
              <w:r w:rsidR="000E0F33" w:rsidRPr="003C2CB4">
                <w:rPr>
                  <w:rFonts w:ascii="Times New Roman" w:hAnsi="Times New Roman" w:cs="Times New Roman"/>
                  <w:color w:val="0000FF"/>
                </w:rPr>
                <w:t>зиции 1.1</w:t>
              </w:r>
            </w:hyperlink>
            <w:r w:rsidR="000E0F33" w:rsidRPr="003C2CB4">
              <w:rPr>
                <w:rFonts w:ascii="Times New Roman" w:hAnsi="Times New Roman" w:cs="Times New Roman"/>
              </w:rPr>
              <w:t xml:space="preserve"> или </w:t>
            </w:r>
            <w:hyperlink w:anchor="Par3553" w:tooltip=" 19.1.2.       Атмосферные беспилотные   летательные 8802 20 000 0; " w:history="1">
              <w:r w:rsidR="000E0F33" w:rsidRPr="003C2CB4">
                <w:rPr>
                  <w:rFonts w:ascii="Times New Roman" w:hAnsi="Times New Roman" w:cs="Times New Roman"/>
                  <w:color w:val="0000FF"/>
                </w:rPr>
                <w:t>19.1.2</w:t>
              </w:r>
            </w:hyperlink>
            <w:r w:rsidR="000E0F33" w:rsidRPr="003C2CB4">
              <w:rPr>
                <w:rFonts w:ascii="Times New Roman" w:hAnsi="Times New Roman" w:cs="Times New Roman"/>
              </w:rPr>
              <w:t xml:space="preserve">                                               Техническое примечание.             </w:t>
            </w:r>
            <w:proofErr w:type="gramStart"/>
            <w:r w:rsidR="000E0F33" w:rsidRPr="003C2CB4">
              <w:rPr>
                <w:rFonts w:ascii="Times New Roman" w:hAnsi="Times New Roman" w:cs="Times New Roman"/>
              </w:rPr>
              <w:t xml:space="preserve">Указанные в  </w:t>
            </w:r>
            <w:hyperlink w:anchor="Par472" w:tooltip=" 3.1.3.        Корпуса и сопла ракетных  двигателей, 8412902000;    " w:history="1">
              <w:r w:rsidR="000E0F33" w:rsidRPr="003C2CB4">
                <w:rPr>
                  <w:rFonts w:ascii="Times New Roman" w:hAnsi="Times New Roman" w:cs="Times New Roman"/>
                  <w:color w:val="0000FF"/>
                </w:rPr>
                <w:t>позиции  3.1.3</w:t>
              </w:r>
            </w:hyperlink>
            <w:r w:rsidR="000E0F33" w:rsidRPr="003C2CB4">
              <w:rPr>
                <w:rFonts w:ascii="Times New Roman" w:hAnsi="Times New Roman" w:cs="Times New Roman"/>
              </w:rPr>
              <w:t xml:space="preserve">  элементы</w:t>
            </w:r>
            <w:r w:rsidR="004F31C9" w:rsidRPr="003C2CB4">
              <w:rPr>
                <w:rFonts w:ascii="Times New Roman" w:hAnsi="Times New Roman" w:cs="Times New Roman"/>
              </w:rPr>
              <w:t xml:space="preserve">        </w:t>
            </w:r>
            <w:r w:rsidR="000E0F33" w:rsidRPr="003C2CB4">
              <w:rPr>
                <w:rFonts w:ascii="Times New Roman" w:hAnsi="Times New Roman" w:cs="Times New Roman"/>
              </w:rPr>
              <w:t xml:space="preserve">  изоляции изготовлены из </w:t>
            </w:r>
            <w:proofErr w:type="spellStart"/>
            <w:r w:rsidR="000E0F33" w:rsidRPr="003C2CB4">
              <w:rPr>
                <w:rFonts w:ascii="Times New Roman" w:hAnsi="Times New Roman" w:cs="Times New Roman"/>
              </w:rPr>
              <w:t>эластомерного</w:t>
            </w:r>
            <w:proofErr w:type="spellEnd"/>
            <w:r w:rsidR="004F31C9" w:rsidRPr="003C2CB4">
              <w:rPr>
                <w:rFonts w:ascii="Times New Roman" w:hAnsi="Times New Roman" w:cs="Times New Roman"/>
              </w:rPr>
              <w:t xml:space="preserve">             </w:t>
            </w:r>
            <w:r w:rsidR="000E0F33" w:rsidRPr="003C2CB4">
              <w:rPr>
                <w:rFonts w:ascii="Times New Roman" w:hAnsi="Times New Roman" w:cs="Times New Roman"/>
              </w:rPr>
              <w:t xml:space="preserve"> листового  материала (вулканизованной              </w:t>
            </w:r>
            <w:proofErr w:type="gramEnd"/>
          </w:p>
          <w:p w:rsidR="000E0F33" w:rsidRPr="003C2CB4" w:rsidRDefault="000E0F33" w:rsidP="000E0F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C2CB4">
              <w:rPr>
                <w:rFonts w:ascii="Times New Roman" w:hAnsi="Times New Roman" w:cs="Times New Roman"/>
              </w:rPr>
              <w:t xml:space="preserve"> или   </w:t>
            </w:r>
            <w:proofErr w:type="spellStart"/>
            <w:r w:rsidRPr="003C2CB4">
              <w:rPr>
                <w:rFonts w:ascii="Times New Roman" w:hAnsi="Times New Roman" w:cs="Times New Roman"/>
              </w:rPr>
              <w:t>подвулканизованной</w:t>
            </w:r>
            <w:proofErr w:type="spellEnd"/>
            <w:r w:rsidRPr="003C2CB4">
              <w:rPr>
                <w:rFonts w:ascii="Times New Roman" w:hAnsi="Times New Roman" w:cs="Times New Roman"/>
              </w:rPr>
              <w:t xml:space="preserve">     резины)                           </w:t>
            </w:r>
            <w:proofErr w:type="gramStart"/>
            <w:r w:rsidRPr="003C2CB4">
              <w:rPr>
                <w:rFonts w:ascii="Times New Roman" w:hAnsi="Times New Roman" w:cs="Times New Roman"/>
              </w:rPr>
              <w:t>содержащего</w:t>
            </w:r>
            <w:proofErr w:type="gramEnd"/>
            <w:r w:rsidRPr="003C2CB4">
              <w:rPr>
                <w:rFonts w:ascii="Times New Roman" w:hAnsi="Times New Roman" w:cs="Times New Roman"/>
              </w:rPr>
              <w:t xml:space="preserve">    теплоизолирующий   или              </w:t>
            </w:r>
          </w:p>
          <w:p w:rsidR="000E0F33" w:rsidRPr="003C2CB4" w:rsidRDefault="004F31C9" w:rsidP="000E0F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C2CB4">
              <w:rPr>
                <w:rFonts w:ascii="Times New Roman" w:hAnsi="Times New Roman" w:cs="Times New Roman"/>
              </w:rPr>
              <w:t xml:space="preserve"> </w:t>
            </w:r>
            <w:r w:rsidR="000E0F33" w:rsidRPr="003C2CB4">
              <w:rPr>
                <w:rFonts w:ascii="Times New Roman" w:hAnsi="Times New Roman" w:cs="Times New Roman"/>
              </w:rPr>
              <w:t xml:space="preserve">огнеупорный наполнитель. Компенсаторы                           напряжения   или   манжеты   могут  в               определенных   случаях  относиться  </w:t>
            </w:r>
            <w:proofErr w:type="gramStart"/>
            <w:r w:rsidR="000E0F33" w:rsidRPr="003C2CB4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CC6C76" w:rsidRPr="003C2CB4" w:rsidRDefault="000E0F33" w:rsidP="000E0F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C2CB4">
              <w:rPr>
                <w:rFonts w:ascii="Times New Roman" w:hAnsi="Times New Roman" w:cs="Times New Roman"/>
              </w:rPr>
              <w:t xml:space="preserve">элементам                                                                                   Примечание.                                Для изоляционных  материалов  в  виде             листов  или  заготовок  см.   позицию             </w:t>
            </w:r>
            <w:hyperlink w:anchor="Par672" w:tooltip=" 3.3.2.        Изоляционный материал      в     виде 3801 10 000 0; " w:history="1">
              <w:r w:rsidRPr="003C2CB4">
                <w:rPr>
                  <w:rFonts w:ascii="Times New Roman" w:hAnsi="Times New Roman" w:cs="Times New Roman"/>
                  <w:color w:val="0000FF"/>
                </w:rPr>
                <w:t>3.3.2</w:t>
              </w:r>
            </w:hyperlink>
            <w:r w:rsidRPr="003C2CB4">
              <w:rPr>
                <w:rFonts w:ascii="Times New Roman" w:hAnsi="Times New Roman" w:cs="Times New Roman"/>
              </w:rPr>
              <w:t xml:space="preserve">          </w:t>
            </w:r>
          </w:p>
          <w:p w:rsidR="00CC6C76" w:rsidRPr="003C2CB4" w:rsidRDefault="00CC6C76" w:rsidP="00CC6C7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C2CB4">
              <w:rPr>
                <w:rFonts w:ascii="Times New Roman" w:hAnsi="Times New Roman" w:cs="Times New Roman"/>
              </w:rPr>
              <w:t>3.1.6.Специально  разработанные  компоненты             для  гибридных  ракетных  двигателей,</w:t>
            </w:r>
          </w:p>
          <w:p w:rsidR="00285E1D" w:rsidRPr="003C2CB4" w:rsidRDefault="00CC6C76" w:rsidP="000E0F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2CB4">
              <w:rPr>
                <w:rFonts w:ascii="Times New Roman" w:hAnsi="Times New Roman" w:cs="Times New Roman"/>
              </w:rPr>
              <w:t>указанных</w:t>
            </w:r>
            <w:proofErr w:type="gramEnd"/>
            <w:r w:rsidRPr="003C2CB4">
              <w:rPr>
                <w:rFonts w:ascii="Times New Roman" w:hAnsi="Times New Roman" w:cs="Times New Roman"/>
              </w:rPr>
              <w:t xml:space="preserve">   в  </w:t>
            </w:r>
            <w:hyperlink w:anchor="Par162" w:tooltip=" 2.1.1.3.      Жидкостные,    твердотопливные    или 8412 10 000 9  " w:history="1">
              <w:r w:rsidRPr="003C2CB4">
                <w:rPr>
                  <w:rFonts w:ascii="Times New Roman" w:hAnsi="Times New Roman" w:cs="Times New Roman"/>
                  <w:color w:val="0000FF"/>
                </w:rPr>
                <w:t>позиции   2.1.1.3</w:t>
              </w:r>
            </w:hyperlink>
            <w:r w:rsidRPr="003C2CB4">
              <w:rPr>
                <w:rFonts w:ascii="Times New Roman" w:hAnsi="Times New Roman" w:cs="Times New Roman"/>
              </w:rPr>
              <w:t xml:space="preserve">  или </w:t>
            </w:r>
            <w:hyperlink w:anchor="Par3667" w:tooltip=" 20.1.1.2.     Твердотопливные,    жидкостные    или 8412 10 000 9  " w:history="1">
              <w:r w:rsidRPr="003C2CB4">
                <w:rPr>
                  <w:rFonts w:ascii="Times New Roman" w:hAnsi="Times New Roman" w:cs="Times New Roman"/>
                  <w:color w:val="0000FF"/>
                </w:rPr>
                <w:t>20.1.1.2</w:t>
              </w:r>
            </w:hyperlink>
            <w:r w:rsidRPr="003C2CB4"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2A04D3" w:rsidRPr="003C2CB4" w:rsidRDefault="002A04D3" w:rsidP="002A04D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C2CB4">
              <w:rPr>
                <w:rFonts w:ascii="Times New Roman" w:hAnsi="Times New Roman" w:cs="Times New Roman"/>
              </w:rPr>
              <w:t xml:space="preserve">20.1.1.2. Твердотопливные,    жидкостные    или гибридные  ракетные   </w:t>
            </w:r>
            <w:proofErr w:type="spellStart"/>
            <w:r w:rsidRPr="003C2CB4">
              <w:rPr>
                <w:rFonts w:ascii="Times New Roman" w:hAnsi="Times New Roman" w:cs="Times New Roman"/>
              </w:rPr>
              <w:t>двигател</w:t>
            </w:r>
            <w:proofErr w:type="spellEnd"/>
            <w:r w:rsidRPr="003C2CB4">
              <w:rPr>
                <w:rFonts w:ascii="Times New Roman" w:hAnsi="Times New Roman" w:cs="Times New Roman"/>
              </w:rPr>
              <w:t>,    не</w:t>
            </w:r>
          </w:p>
          <w:p w:rsidR="00285E1D" w:rsidRPr="003C2CB4" w:rsidRDefault="002A04D3" w:rsidP="002A04D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C2CB4">
              <w:rPr>
                <w:rFonts w:ascii="Times New Roman" w:hAnsi="Times New Roman" w:cs="Times New Roman"/>
              </w:rPr>
              <w:t xml:space="preserve">указанные   в     позиции      </w:t>
            </w:r>
            <w:hyperlink w:anchor="Par125" w:tooltip=" 2.1.1.        Законченные системы,  используемые  в                " w:history="1">
              <w:r w:rsidRPr="003C2CB4">
                <w:rPr>
                  <w:rFonts w:ascii="Times New Roman" w:hAnsi="Times New Roman" w:cs="Times New Roman"/>
                  <w:color w:val="0000FF"/>
                </w:rPr>
                <w:t>2.1.1,</w:t>
              </w:r>
            </w:hyperlink>
            <w:r w:rsidRPr="003C2CB4">
              <w:rPr>
                <w:rFonts w:ascii="Times New Roman" w:hAnsi="Times New Roman" w:cs="Times New Roman"/>
              </w:rPr>
              <w:t xml:space="preserve">используемые  в средствах   </w:t>
            </w:r>
            <w:proofErr w:type="spellStart"/>
            <w:r w:rsidRPr="003C2CB4">
              <w:rPr>
                <w:rFonts w:ascii="Times New Roman" w:hAnsi="Times New Roman" w:cs="Times New Roman"/>
              </w:rPr>
              <w:t>доставки</w:t>
            </w:r>
            <w:proofErr w:type="gramStart"/>
            <w:r w:rsidRPr="003C2CB4">
              <w:rPr>
                <w:rFonts w:ascii="Times New Roman" w:hAnsi="Times New Roman" w:cs="Times New Roman"/>
              </w:rPr>
              <w:t>,у</w:t>
            </w:r>
            <w:proofErr w:type="gramEnd"/>
            <w:r w:rsidRPr="003C2CB4">
              <w:rPr>
                <w:rFonts w:ascii="Times New Roman" w:hAnsi="Times New Roman" w:cs="Times New Roman"/>
              </w:rPr>
              <w:t>казанных</w:t>
            </w:r>
            <w:proofErr w:type="spellEnd"/>
            <w:r w:rsidRPr="003C2CB4">
              <w:rPr>
                <w:rFonts w:ascii="Times New Roman" w:hAnsi="Times New Roman" w:cs="Times New Roman"/>
              </w:rPr>
              <w:t xml:space="preserve">  в </w:t>
            </w:r>
            <w:hyperlink w:anchor="Par3541" w:tooltip=" 19.1.         Оборудование, сборочные   единицы   и                " w:history="1">
              <w:r w:rsidRPr="003C2CB4">
                <w:rPr>
                  <w:rFonts w:ascii="Times New Roman" w:hAnsi="Times New Roman" w:cs="Times New Roman"/>
                  <w:color w:val="0000FF"/>
                </w:rPr>
                <w:t>позиции19.1</w:t>
              </w:r>
            </w:hyperlink>
            <w:r w:rsidRPr="003C2CB4">
              <w:rPr>
                <w:rFonts w:ascii="Times New Roman" w:hAnsi="Times New Roman" w:cs="Times New Roman"/>
              </w:rPr>
              <w:t xml:space="preserve">,  имеющие полный импульс тяги, равный или более 8,41 х  1Е5  </w:t>
            </w:r>
            <w:proofErr w:type="spellStart"/>
            <w:r w:rsidRPr="003C2CB4">
              <w:rPr>
                <w:rFonts w:ascii="Times New Roman" w:hAnsi="Times New Roman" w:cs="Times New Roman"/>
              </w:rPr>
              <w:t>Н.с</w:t>
            </w:r>
            <w:proofErr w:type="spellEnd"/>
            <w:r w:rsidRPr="003C2CB4">
              <w:rPr>
                <w:rFonts w:ascii="Times New Roman" w:hAnsi="Times New Roman" w:cs="Times New Roman"/>
              </w:rPr>
              <w:t xml:space="preserve">,  но   менее  1,1  х              </w:t>
            </w:r>
          </w:p>
          <w:p w:rsidR="00C2190A" w:rsidRPr="003C2CB4" w:rsidRDefault="00C2190A" w:rsidP="00C219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CB4">
              <w:rPr>
                <w:rFonts w:ascii="Times New Roman" w:hAnsi="Times New Roman" w:cs="Times New Roman"/>
                <w:sz w:val="20"/>
                <w:szCs w:val="20"/>
              </w:rPr>
              <w:t>6.1.4.4.3.Кардановы подвесы, имеющие все следующие характеристики:</w:t>
            </w:r>
          </w:p>
          <w:p w:rsidR="00C2190A" w:rsidRPr="003C2CB4" w:rsidRDefault="00C2190A" w:rsidP="00C219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415212419"/>
            <w:r w:rsidRPr="003C2CB4">
              <w:rPr>
                <w:rFonts w:ascii="Times New Roman" w:hAnsi="Times New Roman" w:cs="Times New Roman"/>
                <w:sz w:val="20"/>
                <w:szCs w:val="20"/>
              </w:rPr>
              <w:t>а) максимальный угол поворота более 5 градусов;</w:t>
            </w:r>
            <w:bookmarkEnd w:id="1"/>
          </w:p>
          <w:p w:rsidR="00C2190A" w:rsidRPr="003C2CB4" w:rsidRDefault="00C2190A" w:rsidP="00C219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415212420"/>
            <w:r w:rsidRPr="003C2CB4">
              <w:rPr>
                <w:rFonts w:ascii="Times New Roman" w:hAnsi="Times New Roman" w:cs="Times New Roman"/>
                <w:sz w:val="20"/>
                <w:szCs w:val="20"/>
              </w:rPr>
              <w:t>б) ширину полосы, равную или выше 100 Гц;</w:t>
            </w:r>
            <w:bookmarkEnd w:id="2"/>
          </w:p>
          <w:p w:rsidR="00C2190A" w:rsidRPr="003C2CB4" w:rsidRDefault="00C2190A" w:rsidP="00C219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415212421"/>
            <w:r w:rsidRPr="003C2CB4">
              <w:rPr>
                <w:rFonts w:ascii="Times New Roman" w:hAnsi="Times New Roman" w:cs="Times New Roman"/>
                <w:sz w:val="20"/>
                <w:szCs w:val="20"/>
              </w:rPr>
              <w:t>в) ошибки угловой ориентации, равные или меньше 200 мкрад; и</w:t>
            </w:r>
            <w:bookmarkEnd w:id="3"/>
          </w:p>
          <w:p w:rsidR="00C2190A" w:rsidRPr="003C2CB4" w:rsidRDefault="00C2190A" w:rsidP="00C219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415212422"/>
            <w:r w:rsidRPr="003C2CB4">
              <w:rPr>
                <w:rFonts w:ascii="Times New Roman" w:hAnsi="Times New Roman" w:cs="Times New Roman"/>
                <w:sz w:val="20"/>
                <w:szCs w:val="20"/>
              </w:rPr>
              <w:t xml:space="preserve">г) </w:t>
            </w:r>
            <w:proofErr w:type="gramStart"/>
            <w:r w:rsidRPr="003C2CB4">
              <w:rPr>
                <w:rFonts w:ascii="Times New Roman" w:hAnsi="Times New Roman" w:cs="Times New Roman"/>
                <w:sz w:val="20"/>
                <w:szCs w:val="20"/>
              </w:rPr>
              <w:t>имеющие</w:t>
            </w:r>
            <w:proofErr w:type="gramEnd"/>
            <w:r w:rsidRPr="003C2CB4">
              <w:rPr>
                <w:rFonts w:ascii="Times New Roman" w:hAnsi="Times New Roman" w:cs="Times New Roman"/>
                <w:sz w:val="20"/>
                <w:szCs w:val="20"/>
              </w:rPr>
              <w:t xml:space="preserve"> любую из следующих характеристик:</w:t>
            </w:r>
            <w:bookmarkEnd w:id="4"/>
          </w:p>
          <w:p w:rsidR="00C2190A" w:rsidRPr="003C2CB4" w:rsidRDefault="00C2190A" w:rsidP="00C2190A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CB4">
              <w:rPr>
                <w:rFonts w:ascii="Times New Roman" w:hAnsi="Times New Roman" w:cs="Times New Roman"/>
                <w:sz w:val="20"/>
                <w:szCs w:val="20"/>
              </w:rPr>
              <w:t xml:space="preserve">диаметр или длину по главной оси более 0,15 м, но не более 1 м, и допускающие угловое ускорение более 2 </w:t>
            </w:r>
            <w:r w:rsidRPr="003C2CB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81FCBFF" wp14:editId="46E1A657">
                  <wp:extent cx="406400" cy="215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CB4">
              <w:rPr>
                <w:rFonts w:ascii="Times New Roman" w:hAnsi="Times New Roman" w:cs="Times New Roman"/>
                <w:sz w:val="20"/>
                <w:szCs w:val="20"/>
              </w:rPr>
              <w:t>; или</w:t>
            </w:r>
          </w:p>
          <w:p w:rsidR="008E724F" w:rsidRPr="003C2CB4" w:rsidRDefault="00C2190A" w:rsidP="00C2190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C2CB4">
              <w:rPr>
                <w:rFonts w:ascii="Times New Roman" w:hAnsi="Times New Roman" w:cs="Times New Roman"/>
              </w:rPr>
              <w:t>диаметр или д</w:t>
            </w:r>
            <w:r w:rsidR="009F303F">
              <w:rPr>
                <w:rFonts w:ascii="Times New Roman" w:hAnsi="Times New Roman" w:cs="Times New Roman"/>
              </w:rPr>
              <w:t>лину по главной оси более 1 </w:t>
            </w:r>
            <w:proofErr w:type="gramStart"/>
            <w:r w:rsidR="009F303F">
              <w:rPr>
                <w:rFonts w:ascii="Times New Roman" w:hAnsi="Times New Roman" w:cs="Times New Roman"/>
              </w:rPr>
              <w:t>м</w:t>
            </w:r>
            <w:proofErr w:type="gramEnd"/>
            <w:r w:rsidR="009F303F">
              <w:rPr>
                <w:rFonts w:ascii="Times New Roman" w:hAnsi="Times New Roman" w:cs="Times New Roman"/>
              </w:rPr>
              <w:t xml:space="preserve"> </w:t>
            </w:r>
            <w:r w:rsidRPr="003C2CB4">
              <w:rPr>
                <w:rFonts w:ascii="Times New Roman" w:hAnsi="Times New Roman" w:cs="Times New Roman"/>
              </w:rPr>
              <w:t xml:space="preserve">допускающие угловое ускорение более 0,5 </w:t>
            </w:r>
            <w:r w:rsidRPr="003C2CB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B733FE" wp14:editId="64526FB0">
                  <wp:extent cx="406400" cy="215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CB4">
              <w:rPr>
                <w:rFonts w:ascii="Times New Roman" w:hAnsi="Times New Roman" w:cs="Times New Roman"/>
              </w:rPr>
              <w:t>;</w:t>
            </w:r>
          </w:p>
          <w:p w:rsidR="00C2190A" w:rsidRPr="003C2CB4" w:rsidRDefault="008E724F" w:rsidP="00C2190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C2CB4">
              <w:rPr>
                <w:rFonts w:ascii="Times New Roman" w:hAnsi="Times New Roman" w:cs="Times New Roman"/>
              </w:rPr>
              <w:t>8.1.2.15.1.2.Системы гребных винтов противоположного вращения, рассчитанные на мощность более 15 МВт;</w:t>
            </w:r>
          </w:p>
          <w:p w:rsidR="0028605F" w:rsidRPr="003C2CB4" w:rsidRDefault="008E724F" w:rsidP="000E0F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C2CB4">
              <w:rPr>
                <w:rFonts w:ascii="Times New Roman" w:hAnsi="Times New Roman" w:cs="Times New Roman"/>
              </w:rPr>
              <w:t>8.1.2.15.1.3.</w:t>
            </w:r>
            <w:r w:rsidR="00C2190A" w:rsidRPr="003C2CB4">
              <w:rPr>
                <w:rFonts w:ascii="Times New Roman" w:hAnsi="Times New Roman" w:cs="Times New Roman"/>
              </w:rPr>
              <w:t xml:space="preserve"> </w:t>
            </w:r>
            <w:r w:rsidRPr="003C2CB4">
              <w:rPr>
                <w:rFonts w:ascii="Times New Roman" w:hAnsi="Times New Roman" w:cs="Times New Roman"/>
              </w:rPr>
              <w:t>Системы, служащие для выравнивания потока гребного винта, с использованием методов устранения завихрений потока до и после их образования</w:t>
            </w:r>
            <w:r w:rsidR="00CC6C76" w:rsidRPr="003C2CB4">
              <w:rPr>
                <w:rFonts w:ascii="Times New Roman" w:hAnsi="Times New Roman" w:cs="Times New Roman"/>
              </w:rPr>
              <w:t xml:space="preserve">  </w:t>
            </w:r>
            <w:r w:rsidR="000E0F33" w:rsidRPr="003C2CB4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8E724F" w:rsidRPr="003C2CB4" w:rsidRDefault="000E0F33" w:rsidP="000E0F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C2CB4">
              <w:rPr>
                <w:rFonts w:ascii="Times New Roman" w:hAnsi="Times New Roman" w:cs="Times New Roman"/>
              </w:rPr>
              <w:t xml:space="preserve">  </w:t>
            </w:r>
            <w:r w:rsidR="008E724F" w:rsidRPr="003C2CB4">
              <w:rPr>
                <w:rFonts w:ascii="Times New Roman" w:hAnsi="Times New Roman" w:cs="Times New Roman"/>
              </w:rPr>
              <w:t>8.1.2.15.3.1.</w:t>
            </w:r>
            <w:r w:rsidRPr="003C2C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E724F" w:rsidRPr="003C2CB4">
              <w:rPr>
                <w:rFonts w:ascii="Times New Roman" w:hAnsi="Times New Roman" w:cs="Times New Roman"/>
              </w:rPr>
              <w:t xml:space="preserve">Системы снижения шума под водой на частотах ниже 500 Гц, состоящие из составных демпфирующих оснований (из моторам), для акустической изоляции дизельных двигателей, дизель-генераторных агрегатов, газовых турбин, газотурбинных генераторных установок, гребных электродвигателей или главных редукторов, специально разработанных для звуковой или виброизоляции, имеющие среднюю массу, превышающую 30% массы </w:t>
            </w:r>
            <w:r w:rsidR="008E724F" w:rsidRPr="003C2CB4">
              <w:rPr>
                <w:rFonts w:ascii="Times New Roman" w:hAnsi="Times New Roman" w:cs="Times New Roman"/>
              </w:rPr>
              <w:lastRenderedPageBreak/>
              <w:t>монтируемого оборудования;</w:t>
            </w:r>
            <w:r w:rsidRPr="003C2CB4">
              <w:rPr>
                <w:rFonts w:ascii="Times New Roman" w:hAnsi="Times New Roman" w:cs="Times New Roman"/>
              </w:rPr>
              <w:t xml:space="preserve">         </w:t>
            </w:r>
            <w:proofErr w:type="gramEnd"/>
          </w:p>
          <w:p w:rsidR="0028605F" w:rsidRPr="003C2CB4" w:rsidRDefault="000E0F33" w:rsidP="0028605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605F" w:rsidRPr="003C2CB4">
              <w:rPr>
                <w:rFonts w:ascii="Times New Roman" w:hAnsi="Times New Roman" w:cs="Times New Roman"/>
                <w:sz w:val="20"/>
                <w:szCs w:val="20"/>
              </w:rPr>
              <w:t>8.1.2.16.</w:t>
            </w:r>
            <w:r w:rsidRPr="003C2CB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8605F" w:rsidRPr="003C2CB4">
              <w:rPr>
                <w:rFonts w:ascii="Times New Roman" w:hAnsi="Times New Roman" w:cs="Times New Roman"/>
                <w:sz w:val="20"/>
                <w:szCs w:val="20"/>
              </w:rPr>
              <w:t>Водометные (</w:t>
            </w:r>
            <w:proofErr w:type="spellStart"/>
            <w:r w:rsidR="0028605F" w:rsidRPr="003C2CB4">
              <w:rPr>
                <w:rFonts w:ascii="Times New Roman" w:hAnsi="Times New Roman" w:cs="Times New Roman"/>
                <w:sz w:val="20"/>
                <w:szCs w:val="20"/>
              </w:rPr>
              <w:t>гидрореактивные</w:t>
            </w:r>
            <w:proofErr w:type="spellEnd"/>
            <w:r w:rsidR="0028605F" w:rsidRPr="003C2CB4">
              <w:rPr>
                <w:rFonts w:ascii="Times New Roman" w:hAnsi="Times New Roman" w:cs="Times New Roman"/>
                <w:sz w:val="20"/>
                <w:szCs w:val="20"/>
              </w:rPr>
              <w:t>) движители насосного типа, имеющие все следующее:</w:t>
            </w:r>
          </w:p>
          <w:p w:rsidR="0028605F" w:rsidRPr="003C2CB4" w:rsidRDefault="0028605F" w:rsidP="0028605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415212596"/>
            <w:r w:rsidRPr="003C2CB4">
              <w:rPr>
                <w:rFonts w:ascii="Times New Roman" w:hAnsi="Times New Roman" w:cs="Times New Roman"/>
                <w:sz w:val="20"/>
                <w:szCs w:val="20"/>
              </w:rPr>
              <w:t>а) выходную мощность, превышающую 2,5 МВт; и</w:t>
            </w:r>
            <w:bookmarkEnd w:id="5"/>
          </w:p>
          <w:p w:rsidR="000E0F33" w:rsidRPr="003C2CB4" w:rsidRDefault="0028605F" w:rsidP="0028605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bookmarkStart w:id="6" w:name="sub_415212597"/>
            <w:r w:rsidRPr="003C2CB4">
              <w:rPr>
                <w:rFonts w:ascii="Times New Roman" w:hAnsi="Times New Roman" w:cs="Times New Roman"/>
              </w:rPr>
              <w:t>б) применение расширяющегося сопла и техники кондиционирования потока направляющим устройством в целях повышения эффективности движителя или снижения генерируемых движителем и распространяющихся под водой шумов</w:t>
            </w:r>
            <w:bookmarkEnd w:id="6"/>
          </w:p>
          <w:p w:rsidR="0028605F" w:rsidRPr="003C2CB4" w:rsidRDefault="0028605F" w:rsidP="0028605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415211571"/>
            <w:r w:rsidRPr="003C2CB4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Особое примечание.</w:t>
            </w:r>
            <w:bookmarkEnd w:id="7"/>
          </w:p>
          <w:p w:rsidR="00E7335F" w:rsidRPr="003C2CB4" w:rsidRDefault="0028605F" w:rsidP="0028605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C2CB4">
              <w:rPr>
                <w:rFonts w:ascii="Times New Roman" w:hAnsi="Times New Roman" w:cs="Times New Roman"/>
              </w:rPr>
              <w:t xml:space="preserve">В отношении водометных движительных комплексов, указанных в </w:t>
            </w:r>
            <w:hyperlink w:anchor="sub_181216" w:history="1">
              <w:r w:rsidRPr="003C2CB4">
                <w:rPr>
                  <w:rStyle w:val="aa"/>
                  <w:rFonts w:ascii="Times New Roman" w:hAnsi="Times New Roman"/>
                </w:rPr>
                <w:t>пункте 8.1.2.16</w:t>
              </w:r>
            </w:hyperlink>
            <w:r w:rsidRPr="003C2CB4">
              <w:rPr>
                <w:rFonts w:ascii="Times New Roman" w:hAnsi="Times New Roman" w:cs="Times New Roman"/>
              </w:rPr>
              <w:t xml:space="preserve">, см. также </w:t>
            </w:r>
            <w:hyperlink w:anchor="sub_28125" w:history="1">
              <w:r w:rsidRPr="003C2CB4">
                <w:rPr>
                  <w:rStyle w:val="aa"/>
                  <w:rFonts w:ascii="Times New Roman" w:hAnsi="Times New Roman"/>
                </w:rPr>
                <w:t>пункт 8.1.2.5</w:t>
              </w:r>
            </w:hyperlink>
            <w:r w:rsidRPr="003C2CB4">
              <w:rPr>
                <w:rFonts w:ascii="Times New Roman" w:hAnsi="Times New Roman" w:cs="Times New Roman"/>
              </w:rPr>
              <w:t xml:space="preserve"> раздела 2</w:t>
            </w:r>
            <w:r w:rsidR="00E7335F" w:rsidRPr="003C2CB4">
              <w:rPr>
                <w:rFonts w:ascii="Times New Roman" w:hAnsi="Times New Roman" w:cs="Times New Roman"/>
              </w:rPr>
              <w:t xml:space="preserve"> </w:t>
            </w:r>
          </w:p>
          <w:p w:rsidR="008E724F" w:rsidRPr="003C2CB4" w:rsidRDefault="00E7335F" w:rsidP="0028605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2CB4">
              <w:rPr>
                <w:rFonts w:ascii="Times New Roman" w:hAnsi="Times New Roman" w:cs="Times New Roman"/>
              </w:rPr>
              <w:t>Ч</w:t>
            </w:r>
            <w:r w:rsidR="00B56C95" w:rsidRPr="003C2CB4">
              <w:rPr>
                <w:rFonts w:ascii="Times New Roman" w:hAnsi="Times New Roman" w:cs="Times New Roman"/>
              </w:rPr>
              <w:t xml:space="preserve"> </w:t>
            </w:r>
            <w:r w:rsidRPr="003C2CB4">
              <w:rPr>
                <w:rFonts w:ascii="Times New Roman" w:hAnsi="Times New Roman" w:cs="Times New Roman"/>
              </w:rPr>
              <w:t>8.1.2.4.1.Системы снижения шума под водой на частотах ниже 500 Гц, состоящие из составных демпфирующих оснований (из моторам), для акустической изоляции дизельных двигателей, дизель-генераторных агрегатов, газовых турбин, газотурбинных генераторных установок, гребных электродвигателей или главных редукторов, специально разработанных для звуковой или виброизоляции, имеющие среднюю массу, превышающую 30% массы монтируемого оборудования;</w:t>
            </w:r>
            <w:proofErr w:type="gramEnd"/>
          </w:p>
          <w:p w:rsidR="00B56C95" w:rsidRPr="003C2CB4" w:rsidRDefault="00B56C95" w:rsidP="00B56C9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2CB4">
              <w:rPr>
                <w:rFonts w:ascii="Times New Roman" w:hAnsi="Times New Roman" w:cs="Times New Roman"/>
                <w:sz w:val="20"/>
                <w:szCs w:val="20"/>
              </w:rPr>
              <w:t>8.1.2.5.Водометные (</w:t>
            </w:r>
            <w:proofErr w:type="spellStart"/>
            <w:r w:rsidRPr="003C2CB4">
              <w:rPr>
                <w:rFonts w:ascii="Times New Roman" w:hAnsi="Times New Roman" w:cs="Times New Roman"/>
                <w:sz w:val="20"/>
                <w:szCs w:val="20"/>
              </w:rPr>
              <w:t>гидрореактивные</w:t>
            </w:r>
            <w:proofErr w:type="spellEnd"/>
            <w:r w:rsidRPr="003C2CB4">
              <w:rPr>
                <w:rFonts w:ascii="Times New Roman" w:hAnsi="Times New Roman" w:cs="Times New Roman"/>
                <w:sz w:val="20"/>
                <w:szCs w:val="20"/>
              </w:rPr>
              <w:t>) движители насосного типа, имеющие все следующее:</w:t>
            </w:r>
          </w:p>
          <w:p w:rsidR="00B56C95" w:rsidRPr="003C2CB4" w:rsidRDefault="00B56C95" w:rsidP="00B56C9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415212843"/>
            <w:r w:rsidRPr="003C2CB4">
              <w:rPr>
                <w:rFonts w:ascii="Times New Roman" w:hAnsi="Times New Roman" w:cs="Times New Roman"/>
                <w:sz w:val="20"/>
                <w:szCs w:val="20"/>
              </w:rPr>
              <w:t>а) выходную мощность, превышающую 2,5 МВт; и</w:t>
            </w:r>
            <w:bookmarkEnd w:id="8"/>
          </w:p>
          <w:p w:rsidR="00E7335F" w:rsidRPr="003C2CB4" w:rsidRDefault="00B56C95" w:rsidP="00B56C9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bookmarkStart w:id="9" w:name="sub_415212844"/>
            <w:r w:rsidRPr="003C2CB4">
              <w:rPr>
                <w:rFonts w:ascii="Times New Roman" w:hAnsi="Times New Roman" w:cs="Times New Roman"/>
              </w:rPr>
              <w:t>б) применение расширяющегося сопла и техники кондиционирования потока направляющим устройством в целях повышения эффективности движителя или снижения генерируемых движителем и распространяющихся под водой шумов</w:t>
            </w:r>
            <w:bookmarkEnd w:id="9"/>
          </w:p>
          <w:p w:rsidR="00E7335F" w:rsidRPr="003C2CB4" w:rsidRDefault="00E7335F" w:rsidP="0028605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E7335F" w:rsidRPr="003C2CB4" w:rsidRDefault="00B87F8B" w:rsidP="0028605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C2CB4">
              <w:rPr>
                <w:rFonts w:ascii="Times New Roman" w:hAnsi="Times New Roman" w:cs="Times New Roman"/>
              </w:rPr>
              <w:t>9.1.6.8.Цельные камеры сгорания или выходные сопла из материала углерод - углерод с плотностью более 1,4 г/</w:t>
            </w:r>
            <w:r w:rsidRPr="003C2CB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99399AA" wp14:editId="3E7AE9B9">
                  <wp:extent cx="241300" cy="215900"/>
                  <wp:effectExtent l="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CB4">
              <w:rPr>
                <w:rFonts w:ascii="Times New Roman" w:hAnsi="Times New Roman" w:cs="Times New Roman"/>
              </w:rPr>
              <w:t xml:space="preserve"> и прочностью при растяжении более 48 МПа</w:t>
            </w:r>
          </w:p>
          <w:p w:rsidR="00E7335F" w:rsidRPr="003C2CB4" w:rsidRDefault="00E7335F" w:rsidP="0028605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E7335F" w:rsidRPr="003C2CB4" w:rsidRDefault="00583D47" w:rsidP="0028605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C2CB4">
              <w:rPr>
                <w:rFonts w:ascii="Times New Roman" w:hAnsi="Times New Roman" w:cs="Times New Roman"/>
              </w:rPr>
              <w:t xml:space="preserve">9.1.10.1.Компоненты и устройства массой более 10 кг каждое, специально разработанные для ракет-носителей, изготовленные из композиционных материалов с металлической, органической, керамической или </w:t>
            </w:r>
            <w:proofErr w:type="spellStart"/>
            <w:r w:rsidRPr="003C2CB4">
              <w:rPr>
                <w:rFonts w:ascii="Times New Roman" w:hAnsi="Times New Roman" w:cs="Times New Roman"/>
              </w:rPr>
              <w:t>интерметаллидной</w:t>
            </w:r>
            <w:proofErr w:type="spellEnd"/>
            <w:r w:rsidRPr="003C2CB4">
              <w:rPr>
                <w:rFonts w:ascii="Times New Roman" w:hAnsi="Times New Roman" w:cs="Times New Roman"/>
              </w:rPr>
              <w:t xml:space="preserve"> матрицей, определенных в </w:t>
            </w:r>
            <w:hyperlink w:anchor="sub_1137" w:history="1">
              <w:r w:rsidRPr="003C2CB4">
                <w:rPr>
                  <w:rStyle w:val="aa"/>
                  <w:rFonts w:ascii="Times New Roman" w:hAnsi="Times New Roman"/>
                </w:rPr>
                <w:t>пункте 1.3.7</w:t>
              </w:r>
            </w:hyperlink>
            <w:r w:rsidRPr="003C2CB4">
              <w:rPr>
                <w:rFonts w:ascii="Times New Roman" w:hAnsi="Times New Roman" w:cs="Times New Roman"/>
              </w:rPr>
              <w:t xml:space="preserve"> или </w:t>
            </w:r>
            <w:hyperlink w:anchor="sub_11310" w:history="1">
              <w:r w:rsidRPr="003C2CB4">
                <w:rPr>
                  <w:rStyle w:val="aa"/>
                  <w:rFonts w:ascii="Times New Roman" w:hAnsi="Times New Roman"/>
                </w:rPr>
                <w:t>1.3.10</w:t>
              </w:r>
            </w:hyperlink>
          </w:p>
          <w:p w:rsidR="002A38C3" w:rsidRPr="003C2CB4" w:rsidRDefault="002A38C3" w:rsidP="002A38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sub_415211584"/>
            <w:r w:rsidRPr="003C2CB4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Примечание.</w:t>
            </w:r>
            <w:bookmarkEnd w:id="10"/>
          </w:p>
          <w:p w:rsidR="00E7335F" w:rsidRPr="003C2CB4" w:rsidRDefault="002A38C3" w:rsidP="002A38C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C2CB4">
              <w:rPr>
                <w:rFonts w:ascii="Times New Roman" w:hAnsi="Times New Roman" w:cs="Times New Roman"/>
              </w:rPr>
              <w:t>Ограничение по весу не относится к головным обтекателям;</w:t>
            </w:r>
          </w:p>
          <w:p w:rsidR="00E7335F" w:rsidRPr="003C2CB4" w:rsidRDefault="00666816" w:rsidP="0028605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C2CB4">
              <w:rPr>
                <w:rFonts w:ascii="Times New Roman" w:hAnsi="Times New Roman" w:cs="Times New Roman"/>
              </w:rPr>
              <w:t xml:space="preserve">9.1.10.2.Компоненты и устройства, специально разработанные для двигательных установок ракет-носителей, определенных в </w:t>
            </w:r>
            <w:hyperlink w:anchor="sub_1915" w:history="1">
              <w:r w:rsidRPr="003C2CB4">
                <w:rPr>
                  <w:rStyle w:val="aa"/>
                  <w:rFonts w:ascii="Times New Roman" w:hAnsi="Times New Roman"/>
                </w:rPr>
                <w:t>пунктах 9.1.5 - 9.1.9</w:t>
              </w:r>
            </w:hyperlink>
            <w:r w:rsidRPr="003C2CB4">
              <w:rPr>
                <w:rFonts w:ascii="Times New Roman" w:hAnsi="Times New Roman" w:cs="Times New Roman"/>
              </w:rPr>
              <w:t xml:space="preserve">, изготовленные из композиционных материалов с металлической, органической, керамической или </w:t>
            </w:r>
            <w:proofErr w:type="spellStart"/>
            <w:r w:rsidRPr="003C2CB4">
              <w:rPr>
                <w:rFonts w:ascii="Times New Roman" w:hAnsi="Times New Roman" w:cs="Times New Roman"/>
              </w:rPr>
              <w:t>интерметаллидной</w:t>
            </w:r>
            <w:proofErr w:type="spellEnd"/>
            <w:r w:rsidRPr="003C2CB4">
              <w:rPr>
                <w:rFonts w:ascii="Times New Roman" w:hAnsi="Times New Roman" w:cs="Times New Roman"/>
              </w:rPr>
              <w:t xml:space="preserve"> матрицей, определенных в </w:t>
            </w:r>
            <w:hyperlink w:anchor="sub_1137" w:history="1">
              <w:r w:rsidRPr="003C2CB4">
                <w:rPr>
                  <w:rStyle w:val="aa"/>
                  <w:rFonts w:ascii="Times New Roman" w:hAnsi="Times New Roman"/>
                </w:rPr>
                <w:t>пункте 1.3.7</w:t>
              </w:r>
            </w:hyperlink>
            <w:r w:rsidRPr="003C2CB4">
              <w:rPr>
                <w:rFonts w:ascii="Times New Roman" w:hAnsi="Times New Roman" w:cs="Times New Roman"/>
              </w:rPr>
              <w:t xml:space="preserve"> или </w:t>
            </w:r>
            <w:hyperlink w:anchor="sub_11310" w:history="1">
              <w:r w:rsidRPr="003C2CB4">
                <w:rPr>
                  <w:rStyle w:val="aa"/>
                  <w:rFonts w:ascii="Times New Roman" w:hAnsi="Times New Roman"/>
                </w:rPr>
                <w:t>1.3.10</w:t>
              </w:r>
            </w:hyperlink>
            <w:r w:rsidRPr="003C2CB4">
              <w:rPr>
                <w:rFonts w:ascii="Times New Roman" w:hAnsi="Times New Roman" w:cs="Times New Roman"/>
              </w:rPr>
              <w:t>;</w:t>
            </w:r>
          </w:p>
          <w:p w:rsidR="00937BFA" w:rsidRPr="003C2CB4" w:rsidRDefault="00844FE4" w:rsidP="0028605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C2CB4">
              <w:rPr>
                <w:rFonts w:ascii="Times New Roman" w:hAnsi="Times New Roman" w:cs="Times New Roman"/>
              </w:rPr>
              <w:t>9.1.6.5.Камеры сгорания высокого давления (выше 10,6 МПа) и сопла для них;</w:t>
            </w:r>
            <w:r w:rsidR="00937BFA" w:rsidRPr="003C2CB4">
              <w:rPr>
                <w:rFonts w:ascii="Times New Roman" w:hAnsi="Times New Roman" w:cs="Times New Roman"/>
              </w:rPr>
              <w:t xml:space="preserve"> </w:t>
            </w:r>
          </w:p>
          <w:p w:rsidR="00E7335F" w:rsidRPr="003C2CB4" w:rsidRDefault="00937BFA" w:rsidP="0028605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C2CB4">
              <w:rPr>
                <w:rFonts w:ascii="Times New Roman" w:hAnsi="Times New Roman" w:cs="Times New Roman"/>
              </w:rPr>
              <w:t>9.1.8.1.Системы соединения изолирующих покрытий и топлива, использующие компоненты для обеспечения прочного механического сцепления и препятствия перемещению химических продуктов от твердого топлива через изолирующее покрытие к корпусу;</w:t>
            </w:r>
          </w:p>
          <w:p w:rsidR="00C71910" w:rsidRPr="003C2CB4" w:rsidRDefault="00C71910" w:rsidP="00DF559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C2CB4">
              <w:rPr>
                <w:rFonts w:ascii="Times New Roman" w:hAnsi="Times New Roman" w:cs="Times New Roman"/>
                <w:sz w:val="20"/>
                <w:szCs w:val="20"/>
              </w:rPr>
              <w:t xml:space="preserve">9.1.8.4.Системы управления вектором тяги путем использования поворотного (подвижного) сопла или </w:t>
            </w:r>
            <w:proofErr w:type="spellStart"/>
            <w:r w:rsidRPr="003C2CB4">
              <w:rPr>
                <w:rFonts w:ascii="Times New Roman" w:hAnsi="Times New Roman" w:cs="Times New Roman"/>
                <w:sz w:val="20"/>
                <w:szCs w:val="20"/>
              </w:rPr>
              <w:t>вдува</w:t>
            </w:r>
            <w:proofErr w:type="spellEnd"/>
            <w:r w:rsidRPr="003C2CB4">
              <w:rPr>
                <w:rFonts w:ascii="Times New Roman" w:hAnsi="Times New Roman" w:cs="Times New Roman"/>
                <w:sz w:val="20"/>
                <w:szCs w:val="20"/>
              </w:rPr>
              <w:t xml:space="preserve"> газа, допускающие любое из </w:t>
            </w:r>
            <w:proofErr w:type="spellStart"/>
            <w:r w:rsidRPr="003C2CB4">
              <w:rPr>
                <w:rFonts w:ascii="Times New Roman" w:hAnsi="Times New Roman" w:cs="Times New Roman"/>
                <w:sz w:val="20"/>
                <w:szCs w:val="20"/>
              </w:rPr>
              <w:t>следующего</w:t>
            </w:r>
            <w:proofErr w:type="gramStart"/>
            <w:r w:rsidRPr="003C2C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bookmarkStart w:id="11" w:name="sub_415212609"/>
            <w:r w:rsidRPr="003C2C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proofErr w:type="gramEnd"/>
            <w:r w:rsidRPr="003C2CB4">
              <w:rPr>
                <w:rFonts w:ascii="Times New Roman" w:hAnsi="Times New Roman" w:cs="Times New Roman"/>
                <w:sz w:val="20"/>
                <w:szCs w:val="20"/>
              </w:rPr>
              <w:t xml:space="preserve">) перемещения по всем осям более </w:t>
            </w:r>
            <w:r w:rsidRPr="003C2CB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C652551" wp14:editId="1F55565D">
                  <wp:extent cx="215900" cy="1651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CB4">
              <w:rPr>
                <w:rFonts w:ascii="Times New Roman" w:hAnsi="Times New Roman" w:cs="Times New Roman"/>
                <w:sz w:val="20"/>
                <w:szCs w:val="20"/>
              </w:rPr>
              <w:t xml:space="preserve"> град;</w:t>
            </w:r>
            <w:bookmarkEnd w:id="11"/>
          </w:p>
          <w:p w:rsidR="00937BFA" w:rsidRPr="003C2CB4" w:rsidRDefault="00C71910" w:rsidP="00DF559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sub_415212610"/>
            <w:r w:rsidRPr="003C2C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б) угловые вращения вектора 20 град/с или более; или</w:t>
            </w:r>
            <w:bookmarkStart w:id="13" w:name="sub_415212611"/>
            <w:bookmarkEnd w:id="12"/>
            <w:r w:rsidR="00DF5595" w:rsidRPr="003C2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CB4">
              <w:rPr>
                <w:rFonts w:ascii="Times New Roman" w:hAnsi="Times New Roman" w:cs="Times New Roman"/>
                <w:sz w:val="20"/>
                <w:szCs w:val="20"/>
              </w:rPr>
              <w:t>в) угловые ускорения вектора 40 град/</w:t>
            </w:r>
            <w:r w:rsidRPr="003C2CB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7DF01A2" wp14:editId="314E6125">
                  <wp:extent cx="152400" cy="2159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CB4">
              <w:rPr>
                <w:rFonts w:ascii="Times New Roman" w:hAnsi="Times New Roman" w:cs="Times New Roman"/>
                <w:sz w:val="20"/>
                <w:szCs w:val="20"/>
              </w:rPr>
              <w:t xml:space="preserve"> или более</w:t>
            </w:r>
            <w:bookmarkEnd w:id="13"/>
          </w:p>
          <w:p w:rsidR="005C5A8F" w:rsidRPr="003C2CB4" w:rsidRDefault="00BF18B7" w:rsidP="005335EB">
            <w:pPr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 xml:space="preserve">9.1.6.1.Криогенные рефрижераторы, бортовые сосуды </w:t>
            </w:r>
            <w:proofErr w:type="spellStart"/>
            <w:r w:rsidRPr="003C2CB4">
              <w:rPr>
                <w:sz w:val="20"/>
                <w:szCs w:val="20"/>
              </w:rPr>
              <w:t>Дьюара</w:t>
            </w:r>
            <w:proofErr w:type="spellEnd"/>
            <w:r w:rsidRPr="003C2CB4">
              <w:rPr>
                <w:sz w:val="20"/>
                <w:szCs w:val="20"/>
              </w:rPr>
              <w:t xml:space="preserve">, криогенные тепловые трубы или криогенные системы, специально разработанные для использования в космических аппаратах и способные ограничивать потери криогенной жидкости </w:t>
            </w:r>
            <w:proofErr w:type="gramStart"/>
            <w:r w:rsidRPr="003C2CB4">
              <w:rPr>
                <w:sz w:val="20"/>
                <w:szCs w:val="20"/>
              </w:rPr>
              <w:t>до</w:t>
            </w:r>
            <w:proofErr w:type="gramEnd"/>
            <w:r w:rsidRPr="003C2CB4">
              <w:rPr>
                <w:sz w:val="20"/>
                <w:szCs w:val="20"/>
              </w:rPr>
              <w:t xml:space="preserve"> менее чем 30% в год;</w:t>
            </w:r>
            <w:r w:rsidR="005C5A8F" w:rsidRPr="003C2CB4">
              <w:rPr>
                <w:sz w:val="20"/>
                <w:szCs w:val="20"/>
              </w:rPr>
              <w:t xml:space="preserve"> </w:t>
            </w:r>
          </w:p>
          <w:p w:rsidR="005335EB" w:rsidRPr="003C2CB4" w:rsidRDefault="005C5A8F" w:rsidP="005335EB">
            <w:pPr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>9.1.6.2.Криогенные контейнеры или рефрижераторные системы с замкнутым циклом, способные обеспечивать температуру 100</w:t>
            </w:r>
            <w:proofErr w:type="gramStart"/>
            <w:r w:rsidRPr="003C2CB4">
              <w:rPr>
                <w:sz w:val="20"/>
                <w:szCs w:val="20"/>
              </w:rPr>
              <w:t xml:space="preserve"> К</w:t>
            </w:r>
            <w:proofErr w:type="gramEnd"/>
            <w:r w:rsidRPr="003C2CB4">
              <w:rPr>
                <w:sz w:val="20"/>
                <w:szCs w:val="20"/>
              </w:rPr>
              <w:t xml:space="preserve"> (-173°С) или ниже, для летательных аппаратов, способных поддерживать скорость полета, превышающую 3 М, ракет-носителей или космических аппаратов;</w:t>
            </w:r>
          </w:p>
          <w:p w:rsidR="005C5A8F" w:rsidRPr="003C2CB4" w:rsidRDefault="005C5A8F" w:rsidP="005C5A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2CB4">
              <w:rPr>
                <w:rFonts w:ascii="Times New Roman" w:hAnsi="Times New Roman" w:cs="Times New Roman"/>
                <w:sz w:val="20"/>
                <w:szCs w:val="20"/>
              </w:rPr>
              <w:t>9.1.6.7.Форсунки жидкого топлива с отдельными калиброванными отверстиями диаметром 0,381 мм или менее (площадью сечения</w:t>
            </w:r>
            <w:proofErr w:type="gramEnd"/>
          </w:p>
          <w:p w:rsidR="005C5A8F" w:rsidRPr="003C2CB4" w:rsidRDefault="005C5A8F" w:rsidP="005C5A8F">
            <w:pPr>
              <w:rPr>
                <w:sz w:val="20"/>
                <w:szCs w:val="20"/>
              </w:rPr>
            </w:pPr>
            <w:r w:rsidRPr="003C2CB4">
              <w:rPr>
                <w:noProof/>
                <w:sz w:val="20"/>
                <w:szCs w:val="20"/>
              </w:rPr>
              <w:drawing>
                <wp:inline distT="0" distB="0" distL="0" distR="0" wp14:anchorId="26F1923F" wp14:editId="1C845182">
                  <wp:extent cx="83820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CB4">
              <w:rPr>
                <w:sz w:val="20"/>
                <w:szCs w:val="20"/>
              </w:rPr>
              <w:t xml:space="preserve"> или менее для некруглых отверстий), специально </w:t>
            </w:r>
            <w:proofErr w:type="gramStart"/>
            <w:r w:rsidRPr="003C2CB4">
              <w:rPr>
                <w:sz w:val="20"/>
                <w:szCs w:val="20"/>
              </w:rPr>
              <w:t>разработанные</w:t>
            </w:r>
            <w:proofErr w:type="gramEnd"/>
            <w:r w:rsidRPr="003C2CB4">
              <w:rPr>
                <w:sz w:val="20"/>
                <w:szCs w:val="20"/>
              </w:rPr>
              <w:t xml:space="preserve"> для жидкостных ракетных двигателей;</w:t>
            </w:r>
          </w:p>
        </w:tc>
        <w:tc>
          <w:tcPr>
            <w:tcW w:w="1986" w:type="dxa"/>
          </w:tcPr>
          <w:p w:rsidR="00CA0420" w:rsidRPr="003C2CB4" w:rsidRDefault="00DC7798" w:rsidP="00C065DF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lastRenderedPageBreak/>
              <w:t xml:space="preserve">  не соответствую</w:t>
            </w:r>
            <w:r w:rsidR="00CA0420" w:rsidRPr="003C2CB4">
              <w:rPr>
                <w:sz w:val="20"/>
                <w:szCs w:val="20"/>
              </w:rPr>
              <w:t>т контролируемым товарам (технологиям).</w:t>
            </w:r>
          </w:p>
          <w:p w:rsidR="00CA0420" w:rsidRPr="003C2CB4" w:rsidRDefault="00CA0420" w:rsidP="00C065DF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CA0420" w:rsidRPr="003C2CB4" w:rsidRDefault="00CA0420" w:rsidP="00C065DF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</w:p>
        </w:tc>
      </w:tr>
    </w:tbl>
    <w:p w:rsidR="009045A7" w:rsidRPr="003C2CB4" w:rsidRDefault="009045A7" w:rsidP="009045A7">
      <w:pPr>
        <w:pStyle w:val="a3"/>
        <w:spacing w:before="0" w:beforeAutospacing="0" w:after="0"/>
        <w:ind w:firstLine="567"/>
        <w:jc w:val="both"/>
        <w:rPr>
          <w:sz w:val="20"/>
          <w:szCs w:val="20"/>
        </w:rPr>
      </w:pPr>
    </w:p>
    <w:p w:rsidR="005E4D57" w:rsidRPr="00B15A5F" w:rsidRDefault="009045A7" w:rsidP="009045A7">
      <w:pPr>
        <w:pStyle w:val="a3"/>
        <w:spacing w:before="0" w:beforeAutospacing="0" w:after="0"/>
        <w:ind w:firstLine="567"/>
        <w:jc w:val="both"/>
        <w:rPr>
          <w:b/>
          <w:sz w:val="22"/>
          <w:szCs w:val="22"/>
        </w:rPr>
      </w:pPr>
      <w:r w:rsidRPr="00B15A5F">
        <w:rPr>
          <w:b/>
          <w:sz w:val="22"/>
          <w:szCs w:val="22"/>
        </w:rPr>
        <w:t>5.</w:t>
      </w:r>
      <w:r w:rsidR="000A0AEC" w:rsidRPr="00B15A5F">
        <w:rPr>
          <w:b/>
          <w:sz w:val="22"/>
          <w:szCs w:val="22"/>
        </w:rPr>
        <w:t xml:space="preserve"> </w:t>
      </w:r>
      <w:r w:rsidRPr="00B15A5F">
        <w:rPr>
          <w:b/>
          <w:sz w:val="22"/>
          <w:szCs w:val="22"/>
        </w:rPr>
        <w:t>Определение действующих в отношении идентифицируемых товаров и идентифицируемых продуктов научно-технической деятельности запретов и ограничений внешнеэкономической деятельности</w:t>
      </w:r>
    </w:p>
    <w:p w:rsidR="0062342C" w:rsidRPr="00B15A5F" w:rsidRDefault="005E4D57" w:rsidP="006A50FC">
      <w:pPr>
        <w:pStyle w:val="a3"/>
        <w:spacing w:before="0" w:beforeAutospacing="0" w:after="0"/>
        <w:ind w:firstLine="567"/>
        <w:jc w:val="both"/>
        <w:rPr>
          <w:b/>
          <w:sz w:val="22"/>
          <w:szCs w:val="22"/>
        </w:rPr>
      </w:pPr>
      <w:r w:rsidRPr="00B15A5F">
        <w:rPr>
          <w:b/>
          <w:sz w:val="22"/>
          <w:szCs w:val="22"/>
        </w:rPr>
        <w:t>5.</w:t>
      </w:r>
      <w:r w:rsidR="009045A7" w:rsidRPr="00B15A5F">
        <w:rPr>
          <w:b/>
          <w:sz w:val="22"/>
          <w:szCs w:val="22"/>
        </w:rPr>
        <w:t xml:space="preserve"> 1.</w:t>
      </w:r>
      <w:r w:rsidR="000A0AEC" w:rsidRPr="00B15A5F">
        <w:rPr>
          <w:b/>
          <w:sz w:val="22"/>
          <w:szCs w:val="22"/>
        </w:rPr>
        <w:t xml:space="preserve"> Применение специальных экономических мер:</w:t>
      </w:r>
      <w:r w:rsidR="00257930" w:rsidRPr="00B15A5F">
        <w:rPr>
          <w:b/>
          <w:sz w:val="22"/>
          <w:szCs w:val="22"/>
        </w:rPr>
        <w:t xml:space="preserve"> </w:t>
      </w:r>
    </w:p>
    <w:p w:rsidR="00165D50" w:rsidRPr="00B15A5F" w:rsidRDefault="0062342C" w:rsidP="006A50FC">
      <w:pPr>
        <w:pStyle w:val="a3"/>
        <w:spacing w:before="0" w:beforeAutospacing="0" w:after="0"/>
        <w:ind w:firstLine="567"/>
        <w:jc w:val="both"/>
        <w:rPr>
          <w:b/>
          <w:sz w:val="22"/>
          <w:szCs w:val="22"/>
        </w:rPr>
      </w:pPr>
      <w:r w:rsidRPr="00B15A5F">
        <w:rPr>
          <w:b/>
          <w:sz w:val="22"/>
          <w:szCs w:val="22"/>
        </w:rPr>
        <w:t>а)</w:t>
      </w:r>
      <w:r w:rsidRPr="00B15A5F">
        <w:rPr>
          <w:sz w:val="22"/>
          <w:szCs w:val="22"/>
        </w:rPr>
        <w:t xml:space="preserve"> в отношении стран</w:t>
      </w:r>
      <w:r w:rsidR="00165D50" w:rsidRPr="00B15A5F">
        <w:rPr>
          <w:sz w:val="22"/>
          <w:szCs w:val="22"/>
        </w:rPr>
        <w:t xml:space="preserve"> назначения (от</w:t>
      </w:r>
      <w:r w:rsidR="006A50FC" w:rsidRPr="00B15A5F">
        <w:rPr>
          <w:sz w:val="22"/>
          <w:szCs w:val="22"/>
        </w:rPr>
        <w:t>правления)</w:t>
      </w:r>
      <w:r w:rsidRPr="00B15A5F">
        <w:rPr>
          <w:sz w:val="22"/>
          <w:szCs w:val="22"/>
        </w:rPr>
        <w:t xml:space="preserve">: </w:t>
      </w:r>
      <w:r w:rsidR="006A50FC" w:rsidRPr="00B15A5F">
        <w:rPr>
          <w:sz w:val="22"/>
          <w:szCs w:val="22"/>
        </w:rPr>
        <w:t>специальные</w:t>
      </w:r>
      <w:r w:rsidRPr="00B15A5F">
        <w:rPr>
          <w:sz w:val="22"/>
          <w:szCs w:val="22"/>
        </w:rPr>
        <w:t xml:space="preserve"> экономические меры не применяются</w:t>
      </w:r>
      <w:r w:rsidR="003301BC" w:rsidRPr="00B15A5F">
        <w:rPr>
          <w:sz w:val="22"/>
          <w:szCs w:val="22"/>
        </w:rPr>
        <w:t>;</w:t>
      </w:r>
    </w:p>
    <w:p w:rsidR="0062342C" w:rsidRPr="00B15A5F" w:rsidRDefault="00165D50" w:rsidP="0062342C">
      <w:pPr>
        <w:pStyle w:val="a3"/>
        <w:spacing w:before="0" w:beforeAutospacing="0" w:after="0"/>
        <w:ind w:firstLine="567"/>
        <w:jc w:val="both"/>
        <w:rPr>
          <w:sz w:val="22"/>
          <w:szCs w:val="22"/>
        </w:rPr>
      </w:pPr>
      <w:r w:rsidRPr="00B15A5F">
        <w:rPr>
          <w:sz w:val="22"/>
          <w:szCs w:val="22"/>
        </w:rPr>
        <w:t>б)</w:t>
      </w:r>
      <w:r w:rsidR="005F3AC9" w:rsidRPr="00B15A5F">
        <w:rPr>
          <w:sz w:val="22"/>
          <w:szCs w:val="22"/>
        </w:rPr>
        <w:t xml:space="preserve"> в отношении иностранного участник</w:t>
      </w:r>
      <w:r w:rsidR="0062342C" w:rsidRPr="00B15A5F">
        <w:rPr>
          <w:sz w:val="22"/>
          <w:szCs w:val="22"/>
        </w:rPr>
        <w:t>а внешнеэкономической операции:</w:t>
      </w:r>
    </w:p>
    <w:p w:rsidR="0062342C" w:rsidRPr="00B15A5F" w:rsidRDefault="0062342C" w:rsidP="0062342C">
      <w:pPr>
        <w:pStyle w:val="a3"/>
        <w:spacing w:before="0" w:beforeAutospacing="0" w:after="0"/>
        <w:ind w:firstLine="567"/>
        <w:jc w:val="both"/>
        <w:rPr>
          <w:b/>
          <w:sz w:val="22"/>
          <w:szCs w:val="22"/>
        </w:rPr>
      </w:pPr>
      <w:r w:rsidRPr="00B15A5F">
        <w:rPr>
          <w:sz w:val="22"/>
          <w:szCs w:val="22"/>
        </w:rPr>
        <w:t xml:space="preserve"> специальные экономические меры не применяются</w:t>
      </w:r>
    </w:p>
    <w:p w:rsidR="00257930" w:rsidRPr="00E7237C" w:rsidRDefault="005F3AC9" w:rsidP="00E7237C">
      <w:pPr>
        <w:pStyle w:val="a3"/>
        <w:spacing w:before="0" w:beforeAutospacing="0" w:after="0"/>
        <w:ind w:firstLine="142"/>
        <w:jc w:val="both"/>
        <w:rPr>
          <w:sz w:val="22"/>
          <w:szCs w:val="22"/>
        </w:rPr>
      </w:pPr>
      <w:r w:rsidRPr="00B15A5F">
        <w:rPr>
          <w:sz w:val="22"/>
          <w:szCs w:val="22"/>
        </w:rPr>
        <w:t xml:space="preserve">       в) в отношении идентифицируемых товаров и идентифицируемых продуктов научно-технической деятельности</w:t>
      </w:r>
      <w:r w:rsidR="0062342C" w:rsidRPr="00B15A5F">
        <w:rPr>
          <w:sz w:val="22"/>
          <w:szCs w:val="22"/>
        </w:rPr>
        <w:t>:</w:t>
      </w:r>
      <w:bookmarkStart w:id="14" w:name="_GoBack"/>
      <w:bookmarkEnd w:id="14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9038"/>
      </w:tblGrid>
      <w:tr w:rsidR="005F3AC9" w:rsidRPr="003C2CB4" w:rsidTr="005F3AC9">
        <w:tc>
          <w:tcPr>
            <w:tcW w:w="1384" w:type="dxa"/>
          </w:tcPr>
          <w:p w:rsidR="005F3AC9" w:rsidRPr="003C2CB4" w:rsidRDefault="005F3AC9" w:rsidP="00E57A39">
            <w:pPr>
              <w:pStyle w:val="a3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3C2CB4">
              <w:rPr>
                <w:b/>
                <w:sz w:val="20"/>
                <w:szCs w:val="20"/>
              </w:rPr>
              <w:t>№</w:t>
            </w:r>
          </w:p>
          <w:p w:rsidR="005F3AC9" w:rsidRPr="003C2CB4" w:rsidRDefault="005F3AC9" w:rsidP="00E57A39">
            <w:pPr>
              <w:pStyle w:val="a3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3C2CB4">
              <w:rPr>
                <w:b/>
                <w:sz w:val="20"/>
                <w:szCs w:val="20"/>
              </w:rPr>
              <w:t xml:space="preserve"> объекта</w:t>
            </w:r>
          </w:p>
        </w:tc>
        <w:tc>
          <w:tcPr>
            <w:tcW w:w="9038" w:type="dxa"/>
          </w:tcPr>
          <w:p w:rsidR="005F3AC9" w:rsidRPr="003C2CB4" w:rsidRDefault="005F3AC9" w:rsidP="00E57A39">
            <w:pPr>
              <w:pStyle w:val="a3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 xml:space="preserve">                  </w:t>
            </w:r>
            <w:r w:rsidRPr="003C2CB4">
              <w:rPr>
                <w:b/>
                <w:sz w:val="20"/>
                <w:szCs w:val="20"/>
              </w:rPr>
              <w:t>Результаты проверки</w:t>
            </w:r>
          </w:p>
        </w:tc>
      </w:tr>
      <w:tr w:rsidR="005F3AC9" w:rsidRPr="003C2CB4" w:rsidTr="005F3AC9">
        <w:tc>
          <w:tcPr>
            <w:tcW w:w="1384" w:type="dxa"/>
          </w:tcPr>
          <w:p w:rsidR="0062342C" w:rsidRPr="003C2CB4" w:rsidRDefault="0062342C" w:rsidP="003301B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  <w:lang w:val="en-US"/>
              </w:rPr>
              <w:t>1</w:t>
            </w:r>
          </w:p>
          <w:p w:rsidR="003301BC" w:rsidRPr="003C2CB4" w:rsidRDefault="003301BC" w:rsidP="003301B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>2</w:t>
            </w:r>
          </w:p>
        </w:tc>
        <w:tc>
          <w:tcPr>
            <w:tcW w:w="9038" w:type="dxa"/>
          </w:tcPr>
          <w:p w:rsidR="005F3AC9" w:rsidRPr="003C2CB4" w:rsidRDefault="005F3AC9" w:rsidP="00E57A39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6D7FE8" w:rsidRPr="003C2CB4" w:rsidRDefault="0062342C" w:rsidP="00E57A39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C2CB4">
              <w:rPr>
                <w:sz w:val="20"/>
                <w:szCs w:val="20"/>
              </w:rPr>
              <w:t>Специальные  экономические меры не применяются</w:t>
            </w:r>
          </w:p>
          <w:p w:rsidR="006D7FE8" w:rsidRPr="003C2CB4" w:rsidRDefault="006D7FE8" w:rsidP="00E57A39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</w:p>
        </w:tc>
      </w:tr>
    </w:tbl>
    <w:p w:rsidR="003C2CB4" w:rsidRPr="003C2CB4" w:rsidRDefault="003C2CB4" w:rsidP="003C2CB4">
      <w:pPr>
        <w:pStyle w:val="a3"/>
        <w:spacing w:before="0" w:beforeAutospacing="0" w:after="0"/>
        <w:ind w:firstLine="708"/>
        <w:jc w:val="both"/>
        <w:rPr>
          <w:b/>
          <w:sz w:val="20"/>
          <w:szCs w:val="20"/>
        </w:rPr>
      </w:pPr>
    </w:p>
    <w:p w:rsidR="005F3AC9" w:rsidRPr="00B15A5F" w:rsidRDefault="005F3AC9" w:rsidP="003C2CB4">
      <w:pPr>
        <w:pStyle w:val="a3"/>
        <w:spacing w:before="0" w:beforeAutospacing="0" w:after="0"/>
        <w:ind w:firstLine="708"/>
        <w:jc w:val="both"/>
        <w:rPr>
          <w:sz w:val="22"/>
          <w:szCs w:val="22"/>
        </w:rPr>
      </w:pPr>
      <w:r w:rsidRPr="00B15A5F">
        <w:rPr>
          <w:b/>
          <w:sz w:val="22"/>
          <w:szCs w:val="22"/>
        </w:rPr>
        <w:t>5.2. Наличие признаков</w:t>
      </w:r>
      <w:r w:rsidR="00DC2574" w:rsidRPr="00B15A5F">
        <w:rPr>
          <w:sz w:val="22"/>
          <w:szCs w:val="22"/>
        </w:rPr>
        <w:t>,</w:t>
      </w:r>
      <w:r w:rsidRPr="00B15A5F">
        <w:rPr>
          <w:sz w:val="22"/>
          <w:szCs w:val="22"/>
        </w:rPr>
        <w:t xml:space="preserve"> дающих основания полагать, что идентифицируемые товары и идентифицируемые продукты научно-технической деятельности могут быть использованы в целях создания оружия массового поражения и средств его доставки, иных видов вооружения и военной техники либо приобретаются в интересах организаций и физических лиц, причастных к террористической деятельности</w:t>
      </w:r>
      <w:r w:rsidR="00257930" w:rsidRPr="00B15A5F">
        <w:rPr>
          <w:sz w:val="22"/>
          <w:szCs w:val="22"/>
        </w:rPr>
        <w:t>: не выявлены.</w:t>
      </w:r>
    </w:p>
    <w:p w:rsidR="00396B19" w:rsidRPr="00B15A5F" w:rsidRDefault="00DC2574" w:rsidP="00D81C78">
      <w:pPr>
        <w:pStyle w:val="a3"/>
        <w:pBdr>
          <w:bottom w:val="single" w:sz="12" w:space="0" w:color="auto"/>
        </w:pBdr>
        <w:tabs>
          <w:tab w:val="right" w:pos="10206"/>
        </w:tabs>
        <w:spacing w:before="0" w:beforeAutospacing="0" w:after="0"/>
        <w:ind w:firstLine="142"/>
        <w:jc w:val="both"/>
        <w:rPr>
          <w:b/>
          <w:sz w:val="22"/>
          <w:szCs w:val="22"/>
        </w:rPr>
      </w:pPr>
      <w:r w:rsidRPr="00B15A5F">
        <w:rPr>
          <w:sz w:val="22"/>
          <w:szCs w:val="22"/>
        </w:rPr>
        <w:t xml:space="preserve">      </w:t>
      </w:r>
      <w:r w:rsidR="005F3AC9" w:rsidRPr="00B15A5F">
        <w:rPr>
          <w:b/>
          <w:sz w:val="22"/>
          <w:szCs w:val="22"/>
        </w:rPr>
        <w:t>6. Общие вывод</w:t>
      </w:r>
      <w:r w:rsidR="00396B19" w:rsidRPr="00B15A5F">
        <w:rPr>
          <w:b/>
          <w:sz w:val="22"/>
          <w:szCs w:val="22"/>
        </w:rPr>
        <w:t>ы по</w:t>
      </w:r>
      <w:r w:rsidR="000D4FEB" w:rsidRPr="00B15A5F">
        <w:rPr>
          <w:b/>
          <w:sz w:val="22"/>
          <w:szCs w:val="22"/>
        </w:rPr>
        <w:t xml:space="preserve"> результатам идентификации</w:t>
      </w:r>
      <w:r w:rsidR="004E44A5" w:rsidRPr="00B15A5F">
        <w:rPr>
          <w:b/>
          <w:sz w:val="22"/>
          <w:szCs w:val="22"/>
        </w:rPr>
        <w:t>:</w:t>
      </w:r>
    </w:p>
    <w:p w:rsidR="008346E5" w:rsidRPr="00B15A5F" w:rsidRDefault="004E44A5" w:rsidP="003301BC">
      <w:pPr>
        <w:pStyle w:val="a3"/>
        <w:pBdr>
          <w:bottom w:val="single" w:sz="12" w:space="0" w:color="auto"/>
        </w:pBdr>
        <w:tabs>
          <w:tab w:val="right" w:pos="10206"/>
        </w:tabs>
        <w:spacing w:before="0" w:beforeAutospacing="0" w:after="0"/>
        <w:jc w:val="both"/>
        <w:rPr>
          <w:sz w:val="22"/>
          <w:szCs w:val="22"/>
        </w:rPr>
      </w:pPr>
      <w:r w:rsidRPr="00B15A5F">
        <w:rPr>
          <w:sz w:val="22"/>
          <w:szCs w:val="22"/>
        </w:rPr>
        <w:tab/>
      </w:r>
      <w:r w:rsidR="00257930" w:rsidRPr="00B15A5F">
        <w:rPr>
          <w:sz w:val="22"/>
          <w:szCs w:val="22"/>
        </w:rPr>
        <w:t>Для осуществления внешнеэкономической деятельности, указанной в настоящем заключении</w:t>
      </w:r>
      <w:r w:rsidR="00D81C78" w:rsidRPr="00B15A5F">
        <w:rPr>
          <w:sz w:val="22"/>
          <w:szCs w:val="22"/>
        </w:rPr>
        <w:t>, лицензия, или иное разрешение, предусмотренное законодательством Российской Федерации в области экспортного контроля, не требуется.</w:t>
      </w:r>
    </w:p>
    <w:p w:rsidR="004A1EFE" w:rsidRPr="00B15A5F" w:rsidRDefault="00396B19" w:rsidP="00B15A5F">
      <w:pPr>
        <w:pStyle w:val="a3"/>
        <w:spacing w:before="0" w:beforeAutospacing="0" w:after="0"/>
        <w:rPr>
          <w:sz w:val="22"/>
          <w:szCs w:val="22"/>
        </w:rPr>
      </w:pPr>
      <w:r w:rsidRPr="00B15A5F">
        <w:rPr>
          <w:sz w:val="22"/>
          <w:szCs w:val="22"/>
        </w:rPr>
        <w:t xml:space="preserve">  </w:t>
      </w:r>
      <w:r w:rsidR="00924FA2" w:rsidRPr="00B15A5F">
        <w:rPr>
          <w:sz w:val="22"/>
          <w:szCs w:val="22"/>
        </w:rPr>
        <w:t xml:space="preserve"> </w:t>
      </w:r>
      <w:r w:rsidRPr="00B15A5F">
        <w:rPr>
          <w:sz w:val="22"/>
          <w:szCs w:val="22"/>
        </w:rPr>
        <w:t xml:space="preserve">  </w:t>
      </w:r>
      <w:r w:rsidR="00DA5D93" w:rsidRPr="00B15A5F">
        <w:rPr>
          <w:sz w:val="22"/>
          <w:szCs w:val="22"/>
        </w:rPr>
        <w:t xml:space="preserve">  </w:t>
      </w:r>
      <w:r w:rsidRPr="00B15A5F">
        <w:rPr>
          <w:sz w:val="22"/>
          <w:szCs w:val="22"/>
        </w:rPr>
        <w:t xml:space="preserve"> </w:t>
      </w:r>
      <w:r w:rsidRPr="00B15A5F">
        <w:rPr>
          <w:b/>
          <w:sz w:val="22"/>
          <w:szCs w:val="22"/>
        </w:rPr>
        <w:t>7</w:t>
      </w:r>
      <w:r w:rsidR="00924FA2" w:rsidRPr="00B15A5F">
        <w:rPr>
          <w:b/>
          <w:sz w:val="22"/>
          <w:szCs w:val="22"/>
        </w:rPr>
        <w:t>.</w:t>
      </w:r>
      <w:r w:rsidR="00DA5D93" w:rsidRPr="00B15A5F">
        <w:rPr>
          <w:b/>
          <w:sz w:val="22"/>
          <w:szCs w:val="22"/>
        </w:rPr>
        <w:t xml:space="preserve"> </w:t>
      </w:r>
      <w:r w:rsidR="009B1E5A" w:rsidRPr="00B15A5F">
        <w:rPr>
          <w:b/>
          <w:sz w:val="22"/>
          <w:szCs w:val="22"/>
        </w:rPr>
        <w:t xml:space="preserve">Дополнительная </w:t>
      </w:r>
      <w:r w:rsidRPr="00B15A5F">
        <w:rPr>
          <w:b/>
          <w:sz w:val="22"/>
          <w:szCs w:val="22"/>
        </w:rPr>
        <w:t>информация</w:t>
      </w:r>
      <w:r w:rsidR="00D81C78" w:rsidRPr="00B15A5F">
        <w:rPr>
          <w:b/>
          <w:sz w:val="22"/>
          <w:szCs w:val="22"/>
        </w:rPr>
        <w:t xml:space="preserve"> </w:t>
      </w:r>
      <w:r w:rsidR="004A1EFE" w:rsidRPr="00B15A5F">
        <w:rPr>
          <w:b/>
          <w:sz w:val="22"/>
          <w:szCs w:val="22"/>
        </w:rPr>
        <w:t>:</w:t>
      </w:r>
      <w:r w:rsidR="004A1EFE" w:rsidRPr="00B15A5F">
        <w:rPr>
          <w:sz w:val="22"/>
          <w:szCs w:val="22"/>
        </w:rPr>
        <w:t>настоящее  Заключение  действительно на время обучения иностранных граждан, студентов, в течени</w:t>
      </w:r>
      <w:proofErr w:type="gramStart"/>
      <w:r w:rsidR="004A1EFE" w:rsidRPr="00B15A5F">
        <w:rPr>
          <w:sz w:val="22"/>
          <w:szCs w:val="22"/>
        </w:rPr>
        <w:t>и</w:t>
      </w:r>
      <w:proofErr w:type="gramEnd"/>
      <w:r w:rsidR="004A1EFE" w:rsidRPr="00B15A5F">
        <w:rPr>
          <w:sz w:val="22"/>
          <w:szCs w:val="22"/>
        </w:rPr>
        <w:t xml:space="preserve"> срока выполнения обязательств по внешнеэкономической операции, указанной в пункте 2 Заключения.</w:t>
      </w:r>
    </w:p>
    <w:p w:rsidR="00A31977" w:rsidRPr="00B15A5F" w:rsidRDefault="00396B19" w:rsidP="00B15A5F">
      <w:pPr>
        <w:pStyle w:val="a3"/>
        <w:spacing w:before="0" w:beforeAutospacing="0" w:after="0"/>
        <w:rPr>
          <w:sz w:val="22"/>
          <w:szCs w:val="22"/>
        </w:rPr>
      </w:pPr>
      <w:r w:rsidRPr="00B15A5F">
        <w:rPr>
          <w:bCs/>
          <w:sz w:val="22"/>
          <w:szCs w:val="22"/>
        </w:rPr>
        <w:t xml:space="preserve"> </w:t>
      </w:r>
      <w:r w:rsidRPr="00B15A5F">
        <w:rPr>
          <w:b/>
          <w:bCs/>
          <w:sz w:val="22"/>
          <w:szCs w:val="22"/>
        </w:rPr>
        <w:t>8. Уполномоченное лицо</w:t>
      </w:r>
      <w:r w:rsidR="00A31977" w:rsidRPr="00B15A5F">
        <w:rPr>
          <w:b/>
          <w:bCs/>
          <w:sz w:val="22"/>
          <w:szCs w:val="22"/>
        </w:rPr>
        <w:t xml:space="preserve"> </w:t>
      </w:r>
      <w:r w:rsidR="00A31977" w:rsidRPr="00B15A5F">
        <w:rPr>
          <w:sz w:val="22"/>
          <w:szCs w:val="22"/>
          <w:shd w:val="clear" w:color="auto" w:fill="FFFFFF"/>
        </w:rPr>
        <w:t xml:space="preserve"> </w:t>
      </w:r>
    </w:p>
    <w:p w:rsidR="00647A7D" w:rsidRPr="00B15A5F" w:rsidRDefault="00A31977" w:rsidP="009A497C">
      <w:pPr>
        <w:pStyle w:val="a3"/>
        <w:tabs>
          <w:tab w:val="left" w:pos="426"/>
        </w:tabs>
        <w:spacing w:before="0" w:beforeAutospacing="0" w:after="0"/>
        <w:ind w:left="426" w:hanging="426"/>
        <w:jc w:val="both"/>
        <w:rPr>
          <w:sz w:val="22"/>
          <w:szCs w:val="22"/>
          <w:shd w:val="clear" w:color="auto" w:fill="FFFFFF"/>
        </w:rPr>
      </w:pPr>
      <w:r w:rsidRPr="00B15A5F">
        <w:rPr>
          <w:sz w:val="22"/>
          <w:szCs w:val="22"/>
          <w:shd w:val="clear" w:color="auto" w:fill="FFFFFF"/>
        </w:rPr>
        <w:t xml:space="preserve">Проректор по научной работе  НИ ТГУ                                              </w:t>
      </w:r>
      <w:r w:rsidR="005335EB" w:rsidRPr="00B15A5F">
        <w:rPr>
          <w:sz w:val="22"/>
          <w:szCs w:val="22"/>
          <w:shd w:val="clear" w:color="auto" w:fill="FFFFFF"/>
        </w:rPr>
        <w:t xml:space="preserve">                          </w:t>
      </w:r>
      <w:r w:rsidRPr="00B15A5F">
        <w:rPr>
          <w:sz w:val="22"/>
          <w:szCs w:val="22"/>
          <w:shd w:val="clear" w:color="auto" w:fill="FFFFFF"/>
        </w:rPr>
        <w:t xml:space="preserve">  </w:t>
      </w:r>
      <w:r w:rsidR="003C2CB4" w:rsidRPr="00B15A5F">
        <w:rPr>
          <w:sz w:val="22"/>
          <w:szCs w:val="22"/>
          <w:shd w:val="clear" w:color="auto" w:fill="FFFFFF"/>
        </w:rPr>
        <w:t xml:space="preserve">           </w:t>
      </w:r>
      <w:r w:rsidRPr="00B15A5F">
        <w:rPr>
          <w:sz w:val="22"/>
          <w:szCs w:val="22"/>
          <w:shd w:val="clear" w:color="auto" w:fill="FFFFFF"/>
        </w:rPr>
        <w:t xml:space="preserve">  И.В.</w:t>
      </w:r>
      <w:r w:rsidR="004E44A5" w:rsidRPr="00B15A5F">
        <w:rPr>
          <w:sz w:val="22"/>
          <w:szCs w:val="22"/>
          <w:shd w:val="clear" w:color="auto" w:fill="FFFFFF"/>
        </w:rPr>
        <w:t xml:space="preserve"> </w:t>
      </w:r>
      <w:r w:rsidRPr="00B15A5F">
        <w:rPr>
          <w:sz w:val="22"/>
          <w:szCs w:val="22"/>
          <w:shd w:val="clear" w:color="auto" w:fill="FFFFFF"/>
        </w:rPr>
        <w:t>Ивонин</w:t>
      </w:r>
    </w:p>
    <w:p w:rsidR="009A497C" w:rsidRPr="00B15A5F" w:rsidRDefault="009A497C" w:rsidP="009A497C">
      <w:pPr>
        <w:pStyle w:val="a3"/>
        <w:tabs>
          <w:tab w:val="left" w:pos="426"/>
        </w:tabs>
        <w:spacing w:before="0" w:beforeAutospacing="0" w:after="0"/>
        <w:ind w:left="426" w:hanging="426"/>
        <w:jc w:val="both"/>
        <w:rPr>
          <w:sz w:val="22"/>
          <w:szCs w:val="22"/>
          <w:shd w:val="clear" w:color="auto" w:fill="FFFFFF"/>
        </w:rPr>
      </w:pPr>
    </w:p>
    <w:p w:rsidR="00383229" w:rsidRPr="00B15A5F" w:rsidRDefault="00396B19" w:rsidP="009A497C">
      <w:pPr>
        <w:pStyle w:val="a3"/>
        <w:tabs>
          <w:tab w:val="left" w:pos="426"/>
        </w:tabs>
        <w:spacing w:before="0" w:beforeAutospacing="0" w:after="0"/>
        <w:ind w:left="426" w:hanging="426"/>
        <w:jc w:val="both"/>
        <w:rPr>
          <w:sz w:val="22"/>
          <w:szCs w:val="22"/>
          <w:shd w:val="clear" w:color="auto" w:fill="FFFFFF"/>
        </w:rPr>
      </w:pPr>
      <w:r w:rsidRPr="00B15A5F">
        <w:rPr>
          <w:sz w:val="22"/>
          <w:szCs w:val="22"/>
        </w:rPr>
        <w:tab/>
      </w:r>
      <w:r w:rsidRPr="00B15A5F">
        <w:rPr>
          <w:b/>
          <w:sz w:val="22"/>
          <w:szCs w:val="22"/>
        </w:rPr>
        <w:t>9</w:t>
      </w:r>
      <w:r w:rsidR="00924FA2" w:rsidRPr="00B15A5F">
        <w:rPr>
          <w:b/>
          <w:sz w:val="22"/>
          <w:szCs w:val="22"/>
        </w:rPr>
        <w:t xml:space="preserve">. </w:t>
      </w:r>
      <w:r w:rsidRPr="00B15A5F">
        <w:rPr>
          <w:b/>
          <w:sz w:val="22"/>
          <w:szCs w:val="22"/>
        </w:rPr>
        <w:t>Дата составления</w:t>
      </w:r>
      <w:r w:rsidR="003301BC" w:rsidRPr="00B15A5F">
        <w:rPr>
          <w:b/>
          <w:sz w:val="22"/>
          <w:szCs w:val="22"/>
        </w:rPr>
        <w:t xml:space="preserve">             </w:t>
      </w:r>
      <w:r w:rsidR="00B66CE1" w:rsidRPr="00B15A5F">
        <w:rPr>
          <w:b/>
          <w:sz w:val="22"/>
          <w:szCs w:val="22"/>
        </w:rPr>
        <w:t xml:space="preserve">   </w:t>
      </w:r>
      <w:r w:rsidR="003301BC" w:rsidRPr="00B15A5F">
        <w:rPr>
          <w:b/>
          <w:sz w:val="22"/>
          <w:szCs w:val="22"/>
        </w:rPr>
        <w:t xml:space="preserve"> </w:t>
      </w:r>
      <w:r w:rsidR="00EF37A6" w:rsidRPr="00B15A5F">
        <w:rPr>
          <w:b/>
          <w:sz w:val="22"/>
          <w:szCs w:val="22"/>
        </w:rPr>
        <w:t xml:space="preserve">       </w:t>
      </w:r>
      <w:r w:rsidR="008346E5" w:rsidRPr="00B15A5F">
        <w:rPr>
          <w:b/>
          <w:sz w:val="22"/>
          <w:szCs w:val="22"/>
        </w:rPr>
        <w:t>.2018</w:t>
      </w:r>
    </w:p>
    <w:p w:rsidR="00383229" w:rsidRPr="00B15A5F" w:rsidRDefault="00B15A5F" w:rsidP="005D1DFA">
      <w:pPr>
        <w:pStyle w:val="a3"/>
        <w:tabs>
          <w:tab w:val="left" w:pos="426"/>
        </w:tabs>
        <w:spacing w:before="0" w:beforeAutospacing="0" w:after="0"/>
        <w:ind w:left="426" w:hanging="426"/>
        <w:jc w:val="both"/>
        <w:rPr>
          <w:sz w:val="22"/>
          <w:szCs w:val="22"/>
          <w:shd w:val="clear" w:color="auto" w:fill="FFFFFF"/>
        </w:rPr>
      </w:pPr>
      <w:r w:rsidRPr="00B15A5F">
        <w:rPr>
          <w:sz w:val="22"/>
          <w:szCs w:val="22"/>
        </w:rPr>
        <w:t>Приложение: 1.учебный план. 2.Экспертное заключение факультета.</w:t>
      </w:r>
    </w:p>
    <w:p w:rsidR="00B15A5F" w:rsidRDefault="00B15A5F" w:rsidP="003C2CB4">
      <w:pPr>
        <w:pStyle w:val="a3"/>
        <w:tabs>
          <w:tab w:val="left" w:pos="426"/>
        </w:tabs>
        <w:spacing w:before="0" w:beforeAutospacing="0" w:after="0"/>
        <w:jc w:val="both"/>
        <w:rPr>
          <w:sz w:val="22"/>
          <w:szCs w:val="22"/>
          <w:shd w:val="clear" w:color="auto" w:fill="FFFFFF"/>
        </w:rPr>
      </w:pPr>
    </w:p>
    <w:p w:rsidR="00383229" w:rsidRPr="00B15A5F" w:rsidRDefault="00A31977" w:rsidP="003C2CB4">
      <w:pPr>
        <w:pStyle w:val="a3"/>
        <w:tabs>
          <w:tab w:val="left" w:pos="426"/>
        </w:tabs>
        <w:spacing w:before="0" w:beforeAutospacing="0" w:after="0"/>
        <w:jc w:val="both"/>
        <w:rPr>
          <w:sz w:val="22"/>
          <w:szCs w:val="22"/>
          <w:shd w:val="clear" w:color="auto" w:fill="FFFFFF"/>
        </w:rPr>
      </w:pPr>
      <w:r w:rsidRPr="00B15A5F">
        <w:rPr>
          <w:sz w:val="22"/>
          <w:szCs w:val="22"/>
          <w:shd w:val="clear" w:color="auto" w:fill="FFFFFF"/>
        </w:rPr>
        <w:t>Исполнитель:</w:t>
      </w:r>
      <w:r w:rsidR="00B15A5F">
        <w:rPr>
          <w:sz w:val="22"/>
          <w:szCs w:val="22"/>
          <w:shd w:val="clear" w:color="auto" w:fill="FFFFFF"/>
        </w:rPr>
        <w:t xml:space="preserve"> </w:t>
      </w:r>
    </w:p>
    <w:p w:rsidR="00383229" w:rsidRPr="00B15A5F" w:rsidRDefault="00383229" w:rsidP="005D1DFA">
      <w:pPr>
        <w:pStyle w:val="a3"/>
        <w:tabs>
          <w:tab w:val="left" w:pos="426"/>
        </w:tabs>
        <w:spacing w:before="0" w:beforeAutospacing="0" w:after="0"/>
        <w:ind w:left="426" w:hanging="426"/>
        <w:jc w:val="both"/>
        <w:rPr>
          <w:sz w:val="22"/>
          <w:szCs w:val="22"/>
          <w:shd w:val="clear" w:color="auto" w:fill="FFFFFF"/>
        </w:rPr>
      </w:pPr>
    </w:p>
    <w:p w:rsidR="00AF64A5" w:rsidRPr="00B15A5F" w:rsidRDefault="00AF64A5" w:rsidP="005D1DFA">
      <w:pPr>
        <w:pStyle w:val="a3"/>
        <w:tabs>
          <w:tab w:val="left" w:pos="426"/>
        </w:tabs>
        <w:spacing w:before="0" w:beforeAutospacing="0" w:after="0"/>
        <w:ind w:left="426" w:hanging="426"/>
        <w:jc w:val="both"/>
        <w:rPr>
          <w:sz w:val="22"/>
          <w:szCs w:val="22"/>
          <w:shd w:val="clear" w:color="auto" w:fill="FFFFFF"/>
        </w:rPr>
      </w:pPr>
    </w:p>
    <w:p w:rsidR="00AF64A5" w:rsidRPr="00B15A5F" w:rsidRDefault="00AF64A5" w:rsidP="005D1DFA">
      <w:pPr>
        <w:pStyle w:val="a3"/>
        <w:tabs>
          <w:tab w:val="left" w:pos="426"/>
        </w:tabs>
        <w:spacing w:before="0" w:beforeAutospacing="0" w:after="0"/>
        <w:ind w:left="426" w:hanging="426"/>
        <w:jc w:val="both"/>
        <w:rPr>
          <w:sz w:val="22"/>
          <w:szCs w:val="22"/>
          <w:shd w:val="clear" w:color="auto" w:fill="FFFFFF"/>
        </w:rPr>
      </w:pPr>
    </w:p>
    <w:p w:rsidR="00AF64A5" w:rsidRPr="003C2CB4" w:rsidRDefault="00AF64A5" w:rsidP="005D1DFA">
      <w:pPr>
        <w:pStyle w:val="a3"/>
        <w:tabs>
          <w:tab w:val="left" w:pos="426"/>
        </w:tabs>
        <w:spacing w:before="0" w:beforeAutospacing="0" w:after="0"/>
        <w:ind w:left="426" w:hanging="426"/>
        <w:jc w:val="both"/>
        <w:rPr>
          <w:sz w:val="20"/>
          <w:szCs w:val="20"/>
          <w:shd w:val="clear" w:color="auto" w:fill="FFFFFF"/>
        </w:rPr>
      </w:pPr>
    </w:p>
    <w:p w:rsidR="00AF64A5" w:rsidRPr="003C2CB4" w:rsidRDefault="00AF64A5" w:rsidP="005D1DFA">
      <w:pPr>
        <w:pStyle w:val="a3"/>
        <w:tabs>
          <w:tab w:val="left" w:pos="426"/>
        </w:tabs>
        <w:spacing w:before="0" w:beforeAutospacing="0" w:after="0"/>
        <w:ind w:left="426" w:hanging="426"/>
        <w:jc w:val="both"/>
        <w:rPr>
          <w:sz w:val="20"/>
          <w:szCs w:val="20"/>
          <w:shd w:val="clear" w:color="auto" w:fill="FFFFFF"/>
        </w:rPr>
      </w:pPr>
    </w:p>
    <w:p w:rsidR="00AF64A5" w:rsidRPr="003C2CB4" w:rsidRDefault="00AF64A5" w:rsidP="005D1DFA">
      <w:pPr>
        <w:pStyle w:val="a3"/>
        <w:tabs>
          <w:tab w:val="left" w:pos="426"/>
        </w:tabs>
        <w:spacing w:before="0" w:beforeAutospacing="0" w:after="0"/>
        <w:ind w:left="426" w:hanging="426"/>
        <w:jc w:val="both"/>
        <w:rPr>
          <w:sz w:val="20"/>
          <w:szCs w:val="20"/>
          <w:shd w:val="clear" w:color="auto" w:fill="FFFFFF"/>
        </w:rPr>
      </w:pPr>
    </w:p>
    <w:p w:rsidR="00BB61F4" w:rsidRPr="003C2CB4" w:rsidRDefault="00BB61F4" w:rsidP="00BB61F4">
      <w:pPr>
        <w:pStyle w:val="a3"/>
        <w:tabs>
          <w:tab w:val="left" w:pos="426"/>
        </w:tabs>
        <w:spacing w:before="0" w:beforeAutospacing="0" w:after="0"/>
        <w:ind w:left="426" w:hanging="426"/>
        <w:jc w:val="both"/>
        <w:rPr>
          <w:sz w:val="20"/>
          <w:szCs w:val="20"/>
          <w:shd w:val="clear" w:color="auto" w:fill="FFFFFF"/>
        </w:rPr>
      </w:pPr>
    </w:p>
    <w:sectPr w:rsidR="00BB61F4" w:rsidRPr="003C2CB4" w:rsidSect="00924FA2">
      <w:footerReference w:type="default" r:id="rId15"/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A0" w:rsidRDefault="00AA47A0" w:rsidP="00DF5595">
      <w:r>
        <w:separator/>
      </w:r>
    </w:p>
  </w:endnote>
  <w:endnote w:type="continuationSeparator" w:id="0">
    <w:p w:rsidR="00AA47A0" w:rsidRDefault="00AA47A0" w:rsidP="00DF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508466"/>
      <w:docPartObj>
        <w:docPartGallery w:val="Page Numbers (Bottom of Page)"/>
        <w:docPartUnique/>
      </w:docPartObj>
    </w:sdtPr>
    <w:sdtEndPr/>
    <w:sdtContent>
      <w:p w:rsidR="00DF5595" w:rsidRDefault="00DF559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37C">
          <w:rPr>
            <w:noProof/>
          </w:rPr>
          <w:t>2</w:t>
        </w:r>
        <w:r>
          <w:fldChar w:fldCharType="end"/>
        </w:r>
      </w:p>
    </w:sdtContent>
  </w:sdt>
  <w:p w:rsidR="00DF5595" w:rsidRDefault="00DF559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A0" w:rsidRDefault="00AA47A0" w:rsidP="00DF5595">
      <w:r>
        <w:separator/>
      </w:r>
    </w:p>
  </w:footnote>
  <w:footnote w:type="continuationSeparator" w:id="0">
    <w:p w:rsidR="00AA47A0" w:rsidRDefault="00AA47A0" w:rsidP="00DF5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311"/>
    <w:multiLevelType w:val="multilevel"/>
    <w:tmpl w:val="C6FC6D7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">
    <w:nsid w:val="09AF3267"/>
    <w:multiLevelType w:val="hybridMultilevel"/>
    <w:tmpl w:val="E7764CEA"/>
    <w:lvl w:ilvl="0" w:tplc="2698050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E44CFE"/>
    <w:multiLevelType w:val="hybridMultilevel"/>
    <w:tmpl w:val="A2D8CA58"/>
    <w:lvl w:ilvl="0" w:tplc="17E2BFC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3607739B"/>
    <w:multiLevelType w:val="hybridMultilevel"/>
    <w:tmpl w:val="35DECD02"/>
    <w:lvl w:ilvl="0" w:tplc="5F0E12E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26"/>
    <w:rsid w:val="00024538"/>
    <w:rsid w:val="00043FCE"/>
    <w:rsid w:val="00051097"/>
    <w:rsid w:val="00052298"/>
    <w:rsid w:val="00053338"/>
    <w:rsid w:val="00056728"/>
    <w:rsid w:val="0008095D"/>
    <w:rsid w:val="00083045"/>
    <w:rsid w:val="00095048"/>
    <w:rsid w:val="000A0AEC"/>
    <w:rsid w:val="000D4C5C"/>
    <w:rsid w:val="000D4FEB"/>
    <w:rsid w:val="000D5398"/>
    <w:rsid w:val="000D6F63"/>
    <w:rsid w:val="000E0F33"/>
    <w:rsid w:val="000E5DF2"/>
    <w:rsid w:val="00123472"/>
    <w:rsid w:val="00141ABF"/>
    <w:rsid w:val="00144947"/>
    <w:rsid w:val="001451EA"/>
    <w:rsid w:val="00152743"/>
    <w:rsid w:val="00153EE3"/>
    <w:rsid w:val="00165D50"/>
    <w:rsid w:val="00176994"/>
    <w:rsid w:val="00176EA9"/>
    <w:rsid w:val="001A4249"/>
    <w:rsid w:val="001B59F4"/>
    <w:rsid w:val="001C124B"/>
    <w:rsid w:val="001E3346"/>
    <w:rsid w:val="001E3D3E"/>
    <w:rsid w:val="001E6C4A"/>
    <w:rsid w:val="002065A2"/>
    <w:rsid w:val="00220398"/>
    <w:rsid w:val="0024627B"/>
    <w:rsid w:val="0025635D"/>
    <w:rsid w:val="00257930"/>
    <w:rsid w:val="002722F9"/>
    <w:rsid w:val="00283480"/>
    <w:rsid w:val="00285E1D"/>
    <w:rsid w:val="0028605F"/>
    <w:rsid w:val="002A04D3"/>
    <w:rsid w:val="002A38C3"/>
    <w:rsid w:val="002B7A61"/>
    <w:rsid w:val="002C3605"/>
    <w:rsid w:val="002C6FC2"/>
    <w:rsid w:val="002E1669"/>
    <w:rsid w:val="002E3285"/>
    <w:rsid w:val="002F6C0C"/>
    <w:rsid w:val="00327272"/>
    <w:rsid w:val="003301BC"/>
    <w:rsid w:val="003344EC"/>
    <w:rsid w:val="003348A3"/>
    <w:rsid w:val="00343D8F"/>
    <w:rsid w:val="0035369D"/>
    <w:rsid w:val="00360DC5"/>
    <w:rsid w:val="00371952"/>
    <w:rsid w:val="00373350"/>
    <w:rsid w:val="00376C6D"/>
    <w:rsid w:val="00383229"/>
    <w:rsid w:val="00383FF3"/>
    <w:rsid w:val="0038450C"/>
    <w:rsid w:val="00396487"/>
    <w:rsid w:val="00396B19"/>
    <w:rsid w:val="003C2CB4"/>
    <w:rsid w:val="003E1BAF"/>
    <w:rsid w:val="003F03A5"/>
    <w:rsid w:val="003F6578"/>
    <w:rsid w:val="00406E8B"/>
    <w:rsid w:val="004132B8"/>
    <w:rsid w:val="00422915"/>
    <w:rsid w:val="00440565"/>
    <w:rsid w:val="0045081E"/>
    <w:rsid w:val="00456FF5"/>
    <w:rsid w:val="004611FA"/>
    <w:rsid w:val="0046659D"/>
    <w:rsid w:val="004A1EFE"/>
    <w:rsid w:val="004A6EE3"/>
    <w:rsid w:val="004B292C"/>
    <w:rsid w:val="004B418F"/>
    <w:rsid w:val="004B773B"/>
    <w:rsid w:val="004B7A95"/>
    <w:rsid w:val="004D399D"/>
    <w:rsid w:val="004D6A3F"/>
    <w:rsid w:val="004E44A5"/>
    <w:rsid w:val="004F31C9"/>
    <w:rsid w:val="004F5E69"/>
    <w:rsid w:val="00505774"/>
    <w:rsid w:val="0050758A"/>
    <w:rsid w:val="005155B7"/>
    <w:rsid w:val="005211B0"/>
    <w:rsid w:val="00522D61"/>
    <w:rsid w:val="005335EB"/>
    <w:rsid w:val="00583D47"/>
    <w:rsid w:val="00584496"/>
    <w:rsid w:val="005924AB"/>
    <w:rsid w:val="005955A1"/>
    <w:rsid w:val="005A6F11"/>
    <w:rsid w:val="005B2D3D"/>
    <w:rsid w:val="005C228C"/>
    <w:rsid w:val="005C341A"/>
    <w:rsid w:val="005C5A8F"/>
    <w:rsid w:val="005D1DFA"/>
    <w:rsid w:val="005E4D57"/>
    <w:rsid w:val="005E5C55"/>
    <w:rsid w:val="005F3AC9"/>
    <w:rsid w:val="00603B3F"/>
    <w:rsid w:val="00606B32"/>
    <w:rsid w:val="00613F58"/>
    <w:rsid w:val="006153AA"/>
    <w:rsid w:val="006175CB"/>
    <w:rsid w:val="0062342C"/>
    <w:rsid w:val="00642752"/>
    <w:rsid w:val="00647A7D"/>
    <w:rsid w:val="006564C3"/>
    <w:rsid w:val="0066263E"/>
    <w:rsid w:val="006661FC"/>
    <w:rsid w:val="00666816"/>
    <w:rsid w:val="0067463A"/>
    <w:rsid w:val="0068265C"/>
    <w:rsid w:val="00690444"/>
    <w:rsid w:val="0069169E"/>
    <w:rsid w:val="006A20C8"/>
    <w:rsid w:val="006A50FC"/>
    <w:rsid w:val="006B08F9"/>
    <w:rsid w:val="006C4B9A"/>
    <w:rsid w:val="006D5E58"/>
    <w:rsid w:val="006D7FE8"/>
    <w:rsid w:val="006E7DF8"/>
    <w:rsid w:val="00735BD0"/>
    <w:rsid w:val="00743022"/>
    <w:rsid w:val="00746269"/>
    <w:rsid w:val="007510AB"/>
    <w:rsid w:val="007548ED"/>
    <w:rsid w:val="0076020C"/>
    <w:rsid w:val="00765C2F"/>
    <w:rsid w:val="00771CBB"/>
    <w:rsid w:val="00775F97"/>
    <w:rsid w:val="0079529F"/>
    <w:rsid w:val="007A0057"/>
    <w:rsid w:val="007B1E3E"/>
    <w:rsid w:val="007B7847"/>
    <w:rsid w:val="00805B90"/>
    <w:rsid w:val="00810709"/>
    <w:rsid w:val="008279E4"/>
    <w:rsid w:val="0083224F"/>
    <w:rsid w:val="008322F7"/>
    <w:rsid w:val="00833EEE"/>
    <w:rsid w:val="008346E5"/>
    <w:rsid w:val="00844FE4"/>
    <w:rsid w:val="00847B67"/>
    <w:rsid w:val="00856A4E"/>
    <w:rsid w:val="00865B24"/>
    <w:rsid w:val="008A632A"/>
    <w:rsid w:val="008B14C1"/>
    <w:rsid w:val="008C771A"/>
    <w:rsid w:val="008D6CAD"/>
    <w:rsid w:val="008E4B73"/>
    <w:rsid w:val="008E724F"/>
    <w:rsid w:val="009045A7"/>
    <w:rsid w:val="009168EC"/>
    <w:rsid w:val="00917861"/>
    <w:rsid w:val="00924FA2"/>
    <w:rsid w:val="00937BFA"/>
    <w:rsid w:val="00951628"/>
    <w:rsid w:val="00960296"/>
    <w:rsid w:val="009616AD"/>
    <w:rsid w:val="00980ACA"/>
    <w:rsid w:val="00992300"/>
    <w:rsid w:val="009A497C"/>
    <w:rsid w:val="009A5F10"/>
    <w:rsid w:val="009B1E5A"/>
    <w:rsid w:val="009B6B77"/>
    <w:rsid w:val="009E155D"/>
    <w:rsid w:val="009F303F"/>
    <w:rsid w:val="009F3F6F"/>
    <w:rsid w:val="00A210B7"/>
    <w:rsid w:val="00A31977"/>
    <w:rsid w:val="00A37C75"/>
    <w:rsid w:val="00A53B79"/>
    <w:rsid w:val="00A656E4"/>
    <w:rsid w:val="00A661B7"/>
    <w:rsid w:val="00A71DE8"/>
    <w:rsid w:val="00A76E05"/>
    <w:rsid w:val="00AA47A0"/>
    <w:rsid w:val="00AA7C1F"/>
    <w:rsid w:val="00AC1ED9"/>
    <w:rsid w:val="00AD3F59"/>
    <w:rsid w:val="00AF502E"/>
    <w:rsid w:val="00AF61CB"/>
    <w:rsid w:val="00AF64A5"/>
    <w:rsid w:val="00B122ED"/>
    <w:rsid w:val="00B15632"/>
    <w:rsid w:val="00B15A5F"/>
    <w:rsid w:val="00B15B7E"/>
    <w:rsid w:val="00B17976"/>
    <w:rsid w:val="00B22AC0"/>
    <w:rsid w:val="00B33FE9"/>
    <w:rsid w:val="00B42F4A"/>
    <w:rsid w:val="00B4741D"/>
    <w:rsid w:val="00B56C95"/>
    <w:rsid w:val="00B63CC4"/>
    <w:rsid w:val="00B66CE1"/>
    <w:rsid w:val="00B761C4"/>
    <w:rsid w:val="00B87F8B"/>
    <w:rsid w:val="00B95B43"/>
    <w:rsid w:val="00B96F3E"/>
    <w:rsid w:val="00BB0647"/>
    <w:rsid w:val="00BB61F4"/>
    <w:rsid w:val="00BC1E60"/>
    <w:rsid w:val="00BC2745"/>
    <w:rsid w:val="00BD5DE3"/>
    <w:rsid w:val="00BE6B7A"/>
    <w:rsid w:val="00BF18B7"/>
    <w:rsid w:val="00BF6D28"/>
    <w:rsid w:val="00C065DF"/>
    <w:rsid w:val="00C15D71"/>
    <w:rsid w:val="00C2190A"/>
    <w:rsid w:val="00C22F81"/>
    <w:rsid w:val="00C36D57"/>
    <w:rsid w:val="00C44DF1"/>
    <w:rsid w:val="00C71910"/>
    <w:rsid w:val="00C77B60"/>
    <w:rsid w:val="00C962E1"/>
    <w:rsid w:val="00CA0420"/>
    <w:rsid w:val="00CA33FF"/>
    <w:rsid w:val="00CA72E8"/>
    <w:rsid w:val="00CB6571"/>
    <w:rsid w:val="00CC5C9D"/>
    <w:rsid w:val="00CC6C76"/>
    <w:rsid w:val="00D81C78"/>
    <w:rsid w:val="00DA2B3D"/>
    <w:rsid w:val="00DA5D93"/>
    <w:rsid w:val="00DC0139"/>
    <w:rsid w:val="00DC2574"/>
    <w:rsid w:val="00DC7798"/>
    <w:rsid w:val="00DD031B"/>
    <w:rsid w:val="00DE0165"/>
    <w:rsid w:val="00DF5595"/>
    <w:rsid w:val="00E14B7D"/>
    <w:rsid w:val="00E20168"/>
    <w:rsid w:val="00E54586"/>
    <w:rsid w:val="00E57A39"/>
    <w:rsid w:val="00E7237C"/>
    <w:rsid w:val="00E7335F"/>
    <w:rsid w:val="00E762D4"/>
    <w:rsid w:val="00E91900"/>
    <w:rsid w:val="00EA09C9"/>
    <w:rsid w:val="00EA245A"/>
    <w:rsid w:val="00EA6510"/>
    <w:rsid w:val="00EB2E9B"/>
    <w:rsid w:val="00ED2DCD"/>
    <w:rsid w:val="00ED3959"/>
    <w:rsid w:val="00EF37A6"/>
    <w:rsid w:val="00EF53F5"/>
    <w:rsid w:val="00EF5BB9"/>
    <w:rsid w:val="00F119B0"/>
    <w:rsid w:val="00F15412"/>
    <w:rsid w:val="00F15801"/>
    <w:rsid w:val="00F44E7A"/>
    <w:rsid w:val="00F83E1C"/>
    <w:rsid w:val="00F90726"/>
    <w:rsid w:val="00F90BFC"/>
    <w:rsid w:val="00F94EA2"/>
    <w:rsid w:val="00FA5731"/>
    <w:rsid w:val="00FB0FF0"/>
    <w:rsid w:val="00FB2944"/>
    <w:rsid w:val="00FB32DF"/>
    <w:rsid w:val="00FB3EFC"/>
    <w:rsid w:val="00FB50BB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0726"/>
    <w:pPr>
      <w:spacing w:before="100" w:beforeAutospacing="1" w:after="115"/>
    </w:pPr>
  </w:style>
  <w:style w:type="paragraph" w:styleId="a4">
    <w:name w:val="List Paragraph"/>
    <w:basedOn w:val="a"/>
    <w:uiPriority w:val="99"/>
    <w:qFormat/>
    <w:rsid w:val="001B59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rsid w:val="0066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B2D3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Cell">
    <w:name w:val="ConsPlusCell"/>
    <w:uiPriority w:val="99"/>
    <w:rsid w:val="005B2D3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DocList">
    <w:name w:val="ConsPlusDocList"/>
    <w:uiPriority w:val="99"/>
    <w:rsid w:val="00CC6C7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customStyle="1" w:styleId="a6">
    <w:name w:val="Цветовое выделение"/>
    <w:uiPriority w:val="99"/>
    <w:rsid w:val="00C2190A"/>
    <w:rPr>
      <w:b/>
      <w:color w:val="26282F"/>
    </w:rPr>
  </w:style>
  <w:style w:type="paragraph" w:customStyle="1" w:styleId="a7">
    <w:name w:val="Прижатый влево"/>
    <w:basedOn w:val="a"/>
    <w:next w:val="a"/>
    <w:uiPriority w:val="99"/>
    <w:rsid w:val="00C2190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styleId="a8">
    <w:name w:val="Balloon Text"/>
    <w:basedOn w:val="a"/>
    <w:link w:val="a9"/>
    <w:rsid w:val="00C219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2190A"/>
    <w:rPr>
      <w:rFonts w:ascii="Tahoma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6"/>
    <w:uiPriority w:val="99"/>
    <w:rsid w:val="0028605F"/>
    <w:rPr>
      <w:rFonts w:cs="Times New Roman"/>
      <w:b w:val="0"/>
      <w:color w:val="106BBE"/>
    </w:rPr>
  </w:style>
  <w:style w:type="paragraph" w:styleId="ab">
    <w:name w:val="header"/>
    <w:basedOn w:val="a"/>
    <w:link w:val="ac"/>
    <w:rsid w:val="00DF55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F5595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DF55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F5595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0726"/>
    <w:pPr>
      <w:spacing w:before="100" w:beforeAutospacing="1" w:after="115"/>
    </w:pPr>
  </w:style>
  <w:style w:type="paragraph" w:styleId="a4">
    <w:name w:val="List Paragraph"/>
    <w:basedOn w:val="a"/>
    <w:uiPriority w:val="99"/>
    <w:qFormat/>
    <w:rsid w:val="001B59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rsid w:val="0066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B2D3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Cell">
    <w:name w:val="ConsPlusCell"/>
    <w:uiPriority w:val="99"/>
    <w:rsid w:val="005B2D3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DocList">
    <w:name w:val="ConsPlusDocList"/>
    <w:uiPriority w:val="99"/>
    <w:rsid w:val="00CC6C7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customStyle="1" w:styleId="a6">
    <w:name w:val="Цветовое выделение"/>
    <w:uiPriority w:val="99"/>
    <w:rsid w:val="00C2190A"/>
    <w:rPr>
      <w:b/>
      <w:color w:val="26282F"/>
    </w:rPr>
  </w:style>
  <w:style w:type="paragraph" w:customStyle="1" w:styleId="a7">
    <w:name w:val="Прижатый влево"/>
    <w:basedOn w:val="a"/>
    <w:next w:val="a"/>
    <w:uiPriority w:val="99"/>
    <w:rsid w:val="00C2190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styleId="a8">
    <w:name w:val="Balloon Text"/>
    <w:basedOn w:val="a"/>
    <w:link w:val="a9"/>
    <w:rsid w:val="00C219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2190A"/>
    <w:rPr>
      <w:rFonts w:ascii="Tahoma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6"/>
    <w:uiPriority w:val="99"/>
    <w:rsid w:val="0028605F"/>
    <w:rPr>
      <w:rFonts w:cs="Times New Roman"/>
      <w:b w:val="0"/>
      <w:color w:val="106BBE"/>
    </w:rPr>
  </w:style>
  <w:style w:type="paragraph" w:styleId="ab">
    <w:name w:val="header"/>
    <w:basedOn w:val="a"/>
    <w:link w:val="ac"/>
    <w:rsid w:val="00DF55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F5595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DF55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F5595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BCB6F-3A65-48F0-8342-C9A49BA8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2458</Words>
  <Characters>14011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INFOPTICS</Company>
  <LinksUpToDate>false</LinksUpToDate>
  <CharactersWithSpaces>16437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Gregory</dc:creator>
  <cp:lastModifiedBy>DNS</cp:lastModifiedBy>
  <cp:revision>7</cp:revision>
  <cp:lastPrinted>2018-06-01T04:05:00Z</cp:lastPrinted>
  <dcterms:created xsi:type="dcterms:W3CDTF">2018-07-03T08:40:00Z</dcterms:created>
  <dcterms:modified xsi:type="dcterms:W3CDTF">2018-07-03T09:17:00Z</dcterms:modified>
</cp:coreProperties>
</file>